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C35A0" w14:textId="77777777" w:rsidR="005F3FE3" w:rsidRPr="001753F2" w:rsidRDefault="005F3FE3" w:rsidP="005F3FE3">
      <w:pPr>
        <w:spacing w:before="280" w:after="0" w:line="240" w:lineRule="auto"/>
        <w:jc w:val="both"/>
        <w:rPr>
          <w:rFonts w:asciiTheme="minorHAnsi" w:hAnsiTheme="minorHAnsi" w:cstheme="minorHAnsi"/>
          <w:b/>
          <w:bCs/>
          <w:color w:val="4F81BD"/>
          <w:sz w:val="28"/>
          <w:szCs w:val="28"/>
        </w:rPr>
      </w:pPr>
      <w:r w:rsidRPr="001753F2">
        <w:rPr>
          <w:rFonts w:asciiTheme="minorHAnsi" w:hAnsiTheme="minorHAnsi" w:cstheme="minorHAnsi"/>
          <w:b/>
          <w:bCs/>
          <w:color w:val="4F81BD"/>
          <w:sz w:val="28"/>
          <w:szCs w:val="28"/>
        </w:rPr>
        <w:t>Informacja o aktualnym stanie przygotowań lub realizacji strategicznych inwestycji komunikacyjnych (droga ekspresowa S10, linia kolejowa CPK – Płock – Włocławek – Gdańsk, II pas ulicy Wyszogrodzkiej)</w:t>
      </w:r>
    </w:p>
    <w:p w14:paraId="0329800A" w14:textId="77777777" w:rsidR="00296786" w:rsidRDefault="00563A08" w:rsidP="00296786">
      <w:pPr>
        <w:spacing w:before="280" w:after="0" w:line="240" w:lineRule="auto"/>
        <w:jc w:val="both"/>
        <w:rPr>
          <w:rStyle w:val="Wyrnienieintensywne"/>
          <w:rFonts w:asciiTheme="minorHAnsi" w:hAnsiTheme="minorHAnsi" w:cstheme="minorHAnsi"/>
          <w:sz w:val="24"/>
          <w:szCs w:val="24"/>
        </w:rPr>
      </w:pPr>
      <w:r w:rsidRPr="001753F2">
        <w:rPr>
          <w:rStyle w:val="Wyrnienieintensywne"/>
          <w:rFonts w:asciiTheme="minorHAnsi" w:hAnsiTheme="minorHAnsi" w:cstheme="minorHAnsi"/>
          <w:sz w:val="24"/>
          <w:szCs w:val="24"/>
        </w:rPr>
        <w:t>II pas ul. Wyszogrodzkiej</w:t>
      </w:r>
    </w:p>
    <w:p w14:paraId="2793235C" w14:textId="5C0A8725" w:rsidR="00296786" w:rsidRPr="00296786" w:rsidRDefault="00296786" w:rsidP="00296786">
      <w:pPr>
        <w:spacing w:before="280" w:after="0" w:line="240" w:lineRule="auto"/>
        <w:jc w:val="both"/>
        <w:rPr>
          <w:rFonts w:asciiTheme="minorHAnsi" w:eastAsia="Times New Roman" w:hAnsiTheme="minorHAnsi" w:cstheme="minorHAnsi"/>
          <w:sz w:val="24"/>
          <w:szCs w:val="24"/>
          <w:lang w:eastAsia="pl-PL"/>
        </w:rPr>
      </w:pPr>
      <w:r w:rsidRPr="00296786">
        <w:rPr>
          <w:rFonts w:asciiTheme="minorHAnsi" w:eastAsia="Times New Roman" w:hAnsiTheme="minorHAnsi" w:cstheme="minorHAnsi"/>
          <w:sz w:val="24"/>
          <w:szCs w:val="24"/>
          <w:lang w:eastAsia="pl-PL"/>
        </w:rPr>
        <w:t>W dniu 1 czerwca 2022 roku zawarte zostało Porozumienie nr 2/WIR/P/42/2022 pomiędzy Prezydentem Miasta Płocka a Generalnym Dyrektorem Dróg Krajowych i Autostrad (</w:t>
      </w:r>
      <w:proofErr w:type="spellStart"/>
      <w:r w:rsidRPr="00296786">
        <w:rPr>
          <w:rFonts w:asciiTheme="minorHAnsi" w:eastAsia="Times New Roman" w:hAnsiTheme="minorHAnsi" w:cstheme="minorHAnsi"/>
          <w:sz w:val="24"/>
          <w:szCs w:val="24"/>
          <w:lang w:eastAsia="pl-PL"/>
        </w:rPr>
        <w:t>dalej:”GDDKiA</w:t>
      </w:r>
      <w:proofErr w:type="spellEnd"/>
      <w:r w:rsidRPr="00296786">
        <w:rPr>
          <w:rFonts w:asciiTheme="minorHAnsi" w:eastAsia="Times New Roman" w:hAnsiTheme="minorHAnsi" w:cstheme="minorHAnsi"/>
          <w:sz w:val="24"/>
          <w:szCs w:val="24"/>
          <w:lang w:eastAsia="pl-PL"/>
        </w:rPr>
        <w:t>”) w sprawie współpracy przy  realizacji inwestycji pn. „Rozbudowa ulicy Wyszogrodzkiej w ciągu drogi krajowej nr 62 na odcinku od ulicy Armii Krajowej do granicy miasta Płocka”, w ramach którego strony uregulowały wzajemne prawa i obowiązki w związku z przygotowaniem, realizacją i finansowaniem inwestycji. Przedsięwzięcie polegające na przebudowie ulicy Wyszogrodzkiej (DK62) od skrzyżowania z ul. Armii Krajowej do granic miasta podzielone zostało na dwa etapy:</w:t>
      </w:r>
    </w:p>
    <w:p w14:paraId="37D7F393" w14:textId="77777777" w:rsidR="00296786" w:rsidRPr="00296786" w:rsidRDefault="00296786" w:rsidP="00296786">
      <w:pPr>
        <w:pStyle w:val="Akapitzlist"/>
        <w:numPr>
          <w:ilvl w:val="0"/>
          <w:numId w:val="18"/>
        </w:numPr>
        <w:spacing w:before="280" w:after="0" w:line="240" w:lineRule="auto"/>
        <w:jc w:val="both"/>
        <w:rPr>
          <w:rFonts w:asciiTheme="minorHAnsi" w:eastAsia="Times New Roman" w:hAnsiTheme="minorHAnsi" w:cstheme="minorHAnsi"/>
          <w:sz w:val="24"/>
          <w:szCs w:val="24"/>
          <w:lang w:eastAsia="pl-PL"/>
        </w:rPr>
      </w:pPr>
      <w:r w:rsidRPr="00296786">
        <w:rPr>
          <w:rFonts w:asciiTheme="minorHAnsi" w:eastAsia="Times New Roman" w:hAnsiTheme="minorHAnsi" w:cstheme="minorHAnsi"/>
          <w:sz w:val="24"/>
          <w:szCs w:val="24"/>
          <w:lang w:eastAsia="pl-PL"/>
        </w:rPr>
        <w:t>Etap I – odcinek od skrzyżowania z ul. Armii Krajowej do ul. Harcerskiej wraz z budową ronda, realizowany przez Gminę Miasto Płock</w:t>
      </w:r>
    </w:p>
    <w:p w14:paraId="288AC79B" w14:textId="000D3F87" w:rsidR="00296786" w:rsidRPr="00296786" w:rsidRDefault="00296786" w:rsidP="00296786">
      <w:pPr>
        <w:pStyle w:val="Akapitzlist"/>
        <w:numPr>
          <w:ilvl w:val="0"/>
          <w:numId w:val="18"/>
        </w:numPr>
        <w:spacing w:before="280" w:after="0" w:line="240" w:lineRule="auto"/>
        <w:jc w:val="both"/>
        <w:rPr>
          <w:rFonts w:asciiTheme="minorHAnsi" w:eastAsia="Times New Roman" w:hAnsiTheme="minorHAnsi" w:cstheme="minorHAnsi"/>
          <w:sz w:val="24"/>
          <w:szCs w:val="24"/>
          <w:lang w:eastAsia="pl-PL"/>
        </w:rPr>
      </w:pPr>
      <w:r w:rsidRPr="00296786">
        <w:rPr>
          <w:rFonts w:asciiTheme="minorHAnsi" w:eastAsia="Times New Roman" w:hAnsiTheme="minorHAnsi" w:cstheme="minorHAnsi"/>
          <w:sz w:val="24"/>
          <w:szCs w:val="24"/>
          <w:lang w:eastAsia="pl-PL"/>
        </w:rPr>
        <w:t>Etap II – odcinek od skrzyżowania z ul. Harcerską do granic miasta, realizowany przez Generalną Dyrekcję Dróg Krajowych i Autostrad w Warszawie</w:t>
      </w:r>
    </w:p>
    <w:p w14:paraId="6F185BEC" w14:textId="77777777" w:rsidR="00296786" w:rsidRPr="00296786" w:rsidRDefault="00296786" w:rsidP="00296786">
      <w:pPr>
        <w:spacing w:before="280" w:after="0" w:line="240" w:lineRule="auto"/>
        <w:jc w:val="both"/>
        <w:rPr>
          <w:rFonts w:asciiTheme="minorHAnsi" w:eastAsia="Times New Roman" w:hAnsiTheme="minorHAnsi" w:cstheme="minorHAnsi"/>
          <w:sz w:val="24"/>
          <w:szCs w:val="24"/>
          <w:u w:val="single"/>
          <w:lang w:eastAsia="pl-PL"/>
        </w:rPr>
      </w:pPr>
      <w:r w:rsidRPr="00296786">
        <w:rPr>
          <w:rFonts w:asciiTheme="minorHAnsi" w:eastAsia="Times New Roman" w:hAnsiTheme="minorHAnsi" w:cstheme="minorHAnsi"/>
          <w:sz w:val="24"/>
          <w:szCs w:val="24"/>
          <w:u w:val="single"/>
          <w:lang w:eastAsia="pl-PL"/>
        </w:rPr>
        <w:t>Etap I -  odcinek od skrzyżowania z ul. Armii Krajowej do ul. Harcerskiej wraz z budową ronda</w:t>
      </w:r>
    </w:p>
    <w:p w14:paraId="43BC867C" w14:textId="77777777" w:rsidR="00296786" w:rsidRPr="00296786" w:rsidRDefault="00296786" w:rsidP="00296786">
      <w:pPr>
        <w:spacing w:before="280" w:after="0" w:line="240" w:lineRule="auto"/>
        <w:jc w:val="both"/>
        <w:rPr>
          <w:rFonts w:asciiTheme="minorHAnsi" w:eastAsia="Times New Roman" w:hAnsiTheme="minorHAnsi" w:cstheme="minorHAnsi"/>
          <w:sz w:val="24"/>
          <w:szCs w:val="24"/>
          <w:lang w:eastAsia="pl-PL"/>
        </w:rPr>
      </w:pPr>
      <w:r w:rsidRPr="00296786">
        <w:rPr>
          <w:rFonts w:asciiTheme="minorHAnsi" w:eastAsia="Times New Roman" w:hAnsiTheme="minorHAnsi" w:cstheme="minorHAnsi"/>
          <w:sz w:val="24"/>
          <w:szCs w:val="24"/>
          <w:lang w:eastAsia="pl-PL"/>
        </w:rPr>
        <w:t xml:space="preserve">Na podstawie Umowy zawartej pomiędzy Gminą Miasto Płock a MBZ </w:t>
      </w:r>
      <w:proofErr w:type="spellStart"/>
      <w:r w:rsidRPr="00296786">
        <w:rPr>
          <w:rFonts w:asciiTheme="minorHAnsi" w:eastAsia="Times New Roman" w:hAnsiTheme="minorHAnsi" w:cstheme="minorHAnsi"/>
          <w:sz w:val="24"/>
          <w:szCs w:val="24"/>
          <w:lang w:eastAsia="pl-PL"/>
        </w:rPr>
        <w:t>Andler</w:t>
      </w:r>
      <w:proofErr w:type="spellEnd"/>
      <w:r w:rsidRPr="00296786">
        <w:rPr>
          <w:rFonts w:asciiTheme="minorHAnsi" w:eastAsia="Times New Roman" w:hAnsiTheme="minorHAnsi" w:cstheme="minorHAnsi"/>
          <w:sz w:val="24"/>
          <w:szCs w:val="24"/>
          <w:lang w:eastAsia="pl-PL"/>
        </w:rPr>
        <w:t xml:space="preserve"> Tomczak </w:t>
      </w:r>
      <w:proofErr w:type="spellStart"/>
      <w:r w:rsidRPr="00296786">
        <w:rPr>
          <w:rFonts w:asciiTheme="minorHAnsi" w:eastAsia="Times New Roman" w:hAnsiTheme="minorHAnsi" w:cstheme="minorHAnsi"/>
          <w:sz w:val="24"/>
          <w:szCs w:val="24"/>
          <w:lang w:eastAsia="pl-PL"/>
        </w:rPr>
        <w:t>Sp.j</w:t>
      </w:r>
      <w:proofErr w:type="spellEnd"/>
      <w:r w:rsidRPr="00296786">
        <w:rPr>
          <w:rFonts w:asciiTheme="minorHAnsi" w:eastAsia="Times New Roman" w:hAnsiTheme="minorHAnsi" w:cstheme="minorHAnsi"/>
          <w:sz w:val="24"/>
          <w:szCs w:val="24"/>
          <w:lang w:eastAsia="pl-PL"/>
        </w:rPr>
        <w:t>. z siedzibą we Włocławku, Projektant zakończył prace w zakresie opracowania dokumentacji projektowo-kosztorysowej na potrzeby realizacji zadania pn. „Rozbudowa ulicy Wyszogrodzkiej w ciągu drogi krajowej nr 62 na odcinku od ulicy Armii Krajowej do granicy miasta Płocka. Etap I - odcinek od ul. Armii krajowej do ul. Harcerskiej (wraz ze skrzyżowaniem)".</w:t>
      </w:r>
    </w:p>
    <w:p w14:paraId="7A8483BE" w14:textId="77777777" w:rsidR="00296786" w:rsidRPr="00296786" w:rsidRDefault="00296786" w:rsidP="00296786">
      <w:pPr>
        <w:spacing w:before="280" w:after="0" w:line="240" w:lineRule="auto"/>
        <w:jc w:val="both"/>
        <w:rPr>
          <w:rFonts w:asciiTheme="minorHAnsi" w:eastAsia="Times New Roman" w:hAnsiTheme="minorHAnsi" w:cstheme="minorHAnsi"/>
          <w:sz w:val="24"/>
          <w:szCs w:val="24"/>
          <w:lang w:eastAsia="pl-PL"/>
        </w:rPr>
      </w:pPr>
      <w:r w:rsidRPr="00296786">
        <w:rPr>
          <w:rFonts w:asciiTheme="minorHAnsi" w:eastAsia="Times New Roman" w:hAnsiTheme="minorHAnsi" w:cstheme="minorHAnsi"/>
          <w:sz w:val="24"/>
          <w:szCs w:val="24"/>
          <w:lang w:eastAsia="pl-PL"/>
        </w:rPr>
        <w:t xml:space="preserve">Inwestycja zakłada rozbudowę drogi krajowej na długości około 1,3 km w Płocku, poprzez budowę jezdni północnej, budowę obiektu mostowego na rzece </w:t>
      </w:r>
      <w:proofErr w:type="spellStart"/>
      <w:r w:rsidRPr="00296786">
        <w:rPr>
          <w:rFonts w:asciiTheme="minorHAnsi" w:eastAsia="Times New Roman" w:hAnsiTheme="minorHAnsi" w:cstheme="minorHAnsi"/>
          <w:sz w:val="24"/>
          <w:szCs w:val="24"/>
          <w:lang w:eastAsia="pl-PL"/>
        </w:rPr>
        <w:t>Rosica</w:t>
      </w:r>
      <w:proofErr w:type="spellEnd"/>
      <w:r w:rsidRPr="00296786">
        <w:rPr>
          <w:rFonts w:asciiTheme="minorHAnsi" w:eastAsia="Times New Roman" w:hAnsiTheme="minorHAnsi" w:cstheme="minorHAnsi"/>
          <w:sz w:val="24"/>
          <w:szCs w:val="24"/>
          <w:lang w:eastAsia="pl-PL"/>
        </w:rPr>
        <w:t>, budowę dróg dodatkowych po stronie północnej i południowej, budowę ronda turbinowego na skrzyżowaniu ul. Wyszogrodzkiej z ul. Harcerską i Rogozińską, budowę dróg dla pieszych i rowerzystów.</w:t>
      </w:r>
    </w:p>
    <w:p w14:paraId="6365C3AF" w14:textId="77777777" w:rsidR="00296786" w:rsidRPr="00296786" w:rsidRDefault="00296786" w:rsidP="00296786">
      <w:pPr>
        <w:spacing w:before="280" w:after="0" w:line="240" w:lineRule="auto"/>
        <w:jc w:val="both"/>
        <w:rPr>
          <w:rFonts w:asciiTheme="minorHAnsi" w:eastAsia="Times New Roman" w:hAnsiTheme="minorHAnsi" w:cstheme="minorHAnsi"/>
          <w:sz w:val="24"/>
          <w:szCs w:val="24"/>
          <w:lang w:eastAsia="pl-PL"/>
        </w:rPr>
      </w:pPr>
      <w:r w:rsidRPr="00296786">
        <w:rPr>
          <w:rFonts w:asciiTheme="minorHAnsi" w:eastAsia="Times New Roman" w:hAnsiTheme="minorHAnsi" w:cstheme="minorHAnsi"/>
          <w:sz w:val="24"/>
          <w:szCs w:val="24"/>
          <w:lang w:eastAsia="pl-PL"/>
        </w:rPr>
        <w:t>W dniu 13 czerwca 2025 roku uzyskano Decyzję Wojewody Mazowieckiego o zezwoleniu na realizację inwestycji drogowej. Na podstawie ww. decyzji Wojewoda Mazowiecki prowadzi przygotowania do wszczęcia postępowań administracyjnych w zakresie wypłaty odszkodowań z tytułu przejęcia nieruchomości pod realizację inwestycji.</w:t>
      </w:r>
    </w:p>
    <w:p w14:paraId="0C1F6A03" w14:textId="77777777" w:rsidR="00296786" w:rsidRDefault="00296786" w:rsidP="00296786">
      <w:pPr>
        <w:spacing w:before="280" w:after="0" w:line="240" w:lineRule="auto"/>
        <w:jc w:val="both"/>
        <w:rPr>
          <w:rFonts w:asciiTheme="minorHAnsi" w:eastAsia="Times New Roman" w:hAnsiTheme="minorHAnsi" w:cstheme="minorHAnsi"/>
          <w:sz w:val="24"/>
          <w:szCs w:val="24"/>
          <w:lang w:eastAsia="pl-PL"/>
        </w:rPr>
      </w:pPr>
      <w:r w:rsidRPr="00296786">
        <w:rPr>
          <w:rFonts w:asciiTheme="minorHAnsi" w:eastAsia="Times New Roman" w:hAnsiTheme="minorHAnsi" w:cstheme="minorHAnsi"/>
          <w:sz w:val="24"/>
          <w:szCs w:val="24"/>
          <w:lang w:eastAsia="pl-PL"/>
        </w:rPr>
        <w:t>Gmina Płock prowadzi prace przygotowawcze do ogłoszenia postępowania o udzielenie zamówienia publicznego na wyłonienie wykonawcy robót budowlanych. Planowany termin ogłoszenia postępowania wrzesień/październik 2025 roku.</w:t>
      </w:r>
    </w:p>
    <w:p w14:paraId="7A711ED1" w14:textId="77777777" w:rsidR="00C75918" w:rsidRDefault="00C75918" w:rsidP="00296786">
      <w:pPr>
        <w:spacing w:before="280" w:after="0" w:line="240" w:lineRule="auto"/>
        <w:jc w:val="both"/>
        <w:rPr>
          <w:rFonts w:asciiTheme="minorHAnsi" w:eastAsia="Times New Roman" w:hAnsiTheme="minorHAnsi" w:cstheme="minorHAnsi"/>
          <w:sz w:val="24"/>
          <w:szCs w:val="24"/>
          <w:u w:val="single"/>
          <w:lang w:eastAsia="pl-PL"/>
        </w:rPr>
      </w:pPr>
    </w:p>
    <w:p w14:paraId="2E2E69AD" w14:textId="3074586D" w:rsidR="00296786" w:rsidRPr="00296786" w:rsidRDefault="00296786" w:rsidP="00296786">
      <w:pPr>
        <w:spacing w:before="280" w:after="0" w:line="240" w:lineRule="auto"/>
        <w:jc w:val="both"/>
        <w:rPr>
          <w:rFonts w:asciiTheme="minorHAnsi" w:eastAsia="Times New Roman" w:hAnsiTheme="minorHAnsi" w:cstheme="minorHAnsi"/>
          <w:sz w:val="24"/>
          <w:szCs w:val="24"/>
          <w:u w:val="single"/>
          <w:lang w:eastAsia="pl-PL"/>
        </w:rPr>
      </w:pPr>
      <w:r w:rsidRPr="00296786">
        <w:rPr>
          <w:rFonts w:asciiTheme="minorHAnsi" w:eastAsia="Times New Roman" w:hAnsiTheme="minorHAnsi" w:cstheme="minorHAnsi"/>
          <w:sz w:val="24"/>
          <w:szCs w:val="24"/>
          <w:u w:val="single"/>
          <w:lang w:eastAsia="pl-PL"/>
        </w:rPr>
        <w:lastRenderedPageBreak/>
        <w:t>Etap II -  odcinek od skrzyżowania z ul. Harcerską do granic miasta</w:t>
      </w:r>
    </w:p>
    <w:p w14:paraId="4598EB3D" w14:textId="77777777" w:rsidR="00296786" w:rsidRPr="00296786" w:rsidRDefault="00296786" w:rsidP="00296786">
      <w:pPr>
        <w:spacing w:before="280" w:after="0" w:line="240" w:lineRule="auto"/>
        <w:jc w:val="both"/>
        <w:rPr>
          <w:rFonts w:asciiTheme="minorHAnsi" w:eastAsia="Times New Roman" w:hAnsiTheme="minorHAnsi" w:cstheme="minorHAnsi"/>
          <w:sz w:val="24"/>
          <w:szCs w:val="24"/>
          <w:lang w:eastAsia="pl-PL"/>
        </w:rPr>
      </w:pPr>
      <w:r w:rsidRPr="00296786">
        <w:rPr>
          <w:rFonts w:asciiTheme="minorHAnsi" w:eastAsia="Times New Roman" w:hAnsiTheme="minorHAnsi" w:cstheme="minorHAnsi"/>
          <w:sz w:val="24"/>
          <w:szCs w:val="24"/>
          <w:lang w:eastAsia="pl-PL"/>
        </w:rPr>
        <w:t>W ramach realizacji Porozumienia z Generalną Dyrekcją Dróg Krajowych w Warszawie z dnia 01 czerwca 2022 roku, wykonawca dokumentacji projektowej rozbudowy Etapu II drogi krajowej nr 62, na odcinku od skrzyżowania z ulicą Harcerską do granic miasta, którego inwestorem jest GDDKiA, kontynuuje prace projektowe w zakresie opracowania dokumentacji dla infrastruktury drogowej, kanalizacji deszczowej, oświetlenia drogowego, kolizji energetycznych oraz kolizji z rurociągami naftowymi PERN. Poszczególne etapy prac projektowych prezentowane są Gminie Miasto Płock w ramach organizowanych przez GDDKiA w Warszawie narad projektowych. Projektant na bieżąco pozyskuje warunki techniczne do projektowania od gestorów sieci i infrastruktury znajdującej się na terenie inwestycji. Protokołem z narady koordynacyjnej z dnia 09.04.2025 r. projektant uzyskał pozytywne stanowisko w sprawie usytuowania projektowanej sieci uzbrojenia terenu.</w:t>
      </w:r>
    </w:p>
    <w:p w14:paraId="13900EB8" w14:textId="6E125311" w:rsidR="00296786" w:rsidRPr="00296786" w:rsidRDefault="00296786" w:rsidP="00296786">
      <w:pPr>
        <w:spacing w:before="280" w:after="0" w:line="240" w:lineRule="auto"/>
        <w:jc w:val="both"/>
        <w:rPr>
          <w:rFonts w:asciiTheme="minorHAnsi" w:eastAsia="Times New Roman" w:hAnsiTheme="minorHAnsi" w:cstheme="minorHAnsi"/>
          <w:sz w:val="24"/>
          <w:szCs w:val="24"/>
          <w:lang w:eastAsia="pl-PL"/>
        </w:rPr>
      </w:pPr>
      <w:r w:rsidRPr="00296786">
        <w:rPr>
          <w:rFonts w:asciiTheme="minorHAnsi" w:eastAsia="Times New Roman" w:hAnsiTheme="minorHAnsi" w:cstheme="minorHAnsi"/>
          <w:sz w:val="24"/>
          <w:szCs w:val="24"/>
          <w:lang w:eastAsia="pl-PL"/>
        </w:rPr>
        <w:t>Projektant prowadzi czynności w zakresie uzyskania odstępstwa od przepisów techniczno-budowlanych zawartych w Rozporządzeniu Ministra Klimatu i Środowiska z dnia 24 lipca 2023 roku w sprawie warunków technicznych, jakim powinny odpowiadać bazy i stacje paliw płynnych, bazy i stacje gazu płynnego, rurociągi przesyłowe dalekosiężne służące do transportu ropy naftowej i produktów naftowych i ich usytuowanie, które przesądzą o sposobie zabezpieczenia przebiegających pod projektowan</w:t>
      </w:r>
      <w:r w:rsidR="005A0E6F">
        <w:rPr>
          <w:rFonts w:asciiTheme="minorHAnsi" w:eastAsia="Times New Roman" w:hAnsiTheme="minorHAnsi" w:cstheme="minorHAnsi"/>
          <w:sz w:val="24"/>
          <w:szCs w:val="24"/>
          <w:lang w:eastAsia="pl-PL"/>
        </w:rPr>
        <w:t>ą</w:t>
      </w:r>
      <w:r w:rsidRPr="00296786">
        <w:rPr>
          <w:rFonts w:asciiTheme="minorHAnsi" w:eastAsia="Times New Roman" w:hAnsiTheme="minorHAnsi" w:cstheme="minorHAnsi"/>
          <w:sz w:val="24"/>
          <w:szCs w:val="24"/>
          <w:lang w:eastAsia="pl-PL"/>
        </w:rPr>
        <w:t xml:space="preserve"> drogą rurociągów naftowych lub alternatywnie ich przebudowę w zbliżonej lokalizacji.</w:t>
      </w:r>
    </w:p>
    <w:p w14:paraId="3117904B" w14:textId="77777777" w:rsidR="005F3FE3" w:rsidRPr="001753F2" w:rsidRDefault="005F3FE3">
      <w:pPr>
        <w:spacing w:before="280" w:after="0" w:line="240" w:lineRule="auto"/>
        <w:jc w:val="both"/>
        <w:rPr>
          <w:rStyle w:val="Wyrnienieintensywne"/>
          <w:rFonts w:asciiTheme="minorHAnsi" w:hAnsiTheme="minorHAnsi" w:cstheme="minorHAnsi"/>
          <w:sz w:val="24"/>
          <w:szCs w:val="24"/>
        </w:rPr>
      </w:pPr>
      <w:r w:rsidRPr="001753F2">
        <w:rPr>
          <w:rStyle w:val="Wyrnienieintensywne"/>
          <w:rFonts w:asciiTheme="minorHAnsi" w:hAnsiTheme="minorHAnsi" w:cstheme="minorHAnsi"/>
          <w:sz w:val="24"/>
          <w:szCs w:val="24"/>
        </w:rPr>
        <w:t>Droga ekspresowa S10</w:t>
      </w:r>
    </w:p>
    <w:p w14:paraId="6935625C" w14:textId="48514FDE" w:rsidR="00C75918" w:rsidRPr="00C75918" w:rsidRDefault="00C75918" w:rsidP="00C75918">
      <w:pPr>
        <w:spacing w:before="280" w:after="0" w:line="240" w:lineRule="auto"/>
        <w:jc w:val="both"/>
        <w:rPr>
          <w:rFonts w:asciiTheme="minorHAnsi" w:eastAsia="Times New Roman" w:hAnsiTheme="minorHAnsi" w:cstheme="minorHAnsi"/>
          <w:sz w:val="24"/>
          <w:szCs w:val="24"/>
          <w:lang w:eastAsia="pl-PL"/>
        </w:rPr>
      </w:pPr>
      <w:r w:rsidRPr="00C75918">
        <w:rPr>
          <w:rFonts w:asciiTheme="minorHAnsi" w:eastAsia="Times New Roman" w:hAnsiTheme="minorHAnsi" w:cstheme="minorHAnsi"/>
          <w:sz w:val="24"/>
          <w:szCs w:val="24"/>
          <w:lang w:eastAsia="pl-PL"/>
        </w:rPr>
        <w:t>W związku z opracowywaniem dokumentacji projektowej budowy drogi ekspresowej S10 i S50 A1 - Obwodnica Aglomeracji Warszawskiej GDDKiA O. Bydgoszcz poinformował</w:t>
      </w:r>
      <w:r>
        <w:rPr>
          <w:rFonts w:asciiTheme="minorHAnsi" w:eastAsia="Times New Roman" w:hAnsiTheme="minorHAnsi" w:cstheme="minorHAnsi"/>
          <w:sz w:val="24"/>
          <w:szCs w:val="24"/>
          <w:lang w:eastAsia="pl-PL"/>
        </w:rPr>
        <w:t>a</w:t>
      </w:r>
      <w:r>
        <w:rPr>
          <w:rStyle w:val="Odwoanieprzypisudolnego"/>
          <w:rFonts w:asciiTheme="minorHAnsi" w:eastAsia="Times New Roman" w:hAnsiTheme="minorHAnsi" w:cstheme="minorHAnsi"/>
          <w:sz w:val="24"/>
          <w:szCs w:val="24"/>
          <w:lang w:eastAsia="pl-PL"/>
        </w:rPr>
        <w:footnoteReference w:id="1"/>
      </w:r>
      <w:r w:rsidRPr="00C75918">
        <w:rPr>
          <w:rFonts w:asciiTheme="minorHAnsi" w:eastAsia="Times New Roman" w:hAnsiTheme="minorHAnsi" w:cstheme="minorHAnsi"/>
          <w:sz w:val="24"/>
          <w:szCs w:val="24"/>
          <w:lang w:eastAsia="pl-PL"/>
        </w:rPr>
        <w:t>, że zakończono II turę spotkań informacyjnych, przygotowywano oraz udostępniono na stronie www zadania: https://cz2.s10a1-oaw.pl/ raporty podsumowujące udział społeczeństwa w procesie przygotowawczym. Zaprezentowano również zmiany wprowadzone w rozwiązaniach projektowych poszczególnych wariantów na spotkaniu z przedstawicielami jednostek samorządu terytorialnego w Płocku. Na tym zakończono działania informacyjne poprzedzające złożenie wniosku o decyzję o środowiskowych uwarunkowaniach (DŚU).</w:t>
      </w:r>
    </w:p>
    <w:p w14:paraId="6E7BA568" w14:textId="0B36F9A2" w:rsidR="006E401F" w:rsidRDefault="00C75918" w:rsidP="00C75918">
      <w:pPr>
        <w:spacing w:before="280" w:after="0" w:line="240" w:lineRule="auto"/>
        <w:jc w:val="both"/>
        <w:rPr>
          <w:rFonts w:asciiTheme="minorHAnsi" w:eastAsia="Times New Roman" w:hAnsiTheme="minorHAnsi" w:cstheme="minorHAnsi"/>
          <w:sz w:val="24"/>
          <w:szCs w:val="24"/>
          <w:lang w:eastAsia="pl-PL"/>
        </w:rPr>
      </w:pPr>
      <w:r w:rsidRPr="00C75918">
        <w:rPr>
          <w:rFonts w:asciiTheme="minorHAnsi" w:eastAsia="Times New Roman" w:hAnsiTheme="minorHAnsi" w:cstheme="minorHAnsi"/>
          <w:sz w:val="24"/>
          <w:szCs w:val="24"/>
          <w:lang w:eastAsia="pl-PL"/>
        </w:rPr>
        <w:t xml:space="preserve">Prowadzone były również badania i prace terenowe w ramach opracowywanych dokumentacji geologiczno-geotechnicznych i hydrogeologicznych. Wykonawca, tj. konsorcjum projektowe: TPF Sp. z o.o. (lider konsorcjum) i </w:t>
      </w:r>
      <w:proofErr w:type="spellStart"/>
      <w:r w:rsidRPr="00C75918">
        <w:rPr>
          <w:rFonts w:asciiTheme="minorHAnsi" w:eastAsia="Times New Roman" w:hAnsiTheme="minorHAnsi" w:cstheme="minorHAnsi"/>
          <w:sz w:val="24"/>
          <w:szCs w:val="24"/>
          <w:lang w:eastAsia="pl-PL"/>
        </w:rPr>
        <w:t>Databout</w:t>
      </w:r>
      <w:proofErr w:type="spellEnd"/>
      <w:r w:rsidRPr="00C75918">
        <w:rPr>
          <w:rFonts w:asciiTheme="minorHAnsi" w:eastAsia="Times New Roman" w:hAnsiTheme="minorHAnsi" w:cstheme="minorHAnsi"/>
          <w:sz w:val="24"/>
          <w:szCs w:val="24"/>
          <w:lang w:eastAsia="pl-PL"/>
        </w:rPr>
        <w:t xml:space="preserve"> Sp. z o.o. (partner) opracowali Studium </w:t>
      </w:r>
      <w:proofErr w:type="spellStart"/>
      <w:r w:rsidRPr="00C75918">
        <w:rPr>
          <w:rFonts w:asciiTheme="minorHAnsi" w:eastAsia="Times New Roman" w:hAnsiTheme="minorHAnsi" w:cstheme="minorHAnsi"/>
          <w:sz w:val="24"/>
          <w:szCs w:val="24"/>
          <w:lang w:eastAsia="pl-PL"/>
        </w:rPr>
        <w:t>Techniczno</w:t>
      </w:r>
      <w:proofErr w:type="spellEnd"/>
      <w:r w:rsidRPr="00C75918">
        <w:rPr>
          <w:rFonts w:asciiTheme="minorHAnsi" w:eastAsia="Times New Roman" w:hAnsiTheme="minorHAnsi" w:cstheme="minorHAnsi"/>
          <w:sz w:val="24"/>
          <w:szCs w:val="24"/>
          <w:lang w:eastAsia="pl-PL"/>
        </w:rPr>
        <w:t xml:space="preserve"> – </w:t>
      </w:r>
      <w:proofErr w:type="spellStart"/>
      <w:r w:rsidRPr="00C75918">
        <w:rPr>
          <w:rFonts w:asciiTheme="minorHAnsi" w:eastAsia="Times New Roman" w:hAnsiTheme="minorHAnsi" w:cstheme="minorHAnsi"/>
          <w:sz w:val="24"/>
          <w:szCs w:val="24"/>
          <w:lang w:eastAsia="pl-PL"/>
        </w:rPr>
        <w:t>Ekonomiczno</w:t>
      </w:r>
      <w:proofErr w:type="spellEnd"/>
      <w:r w:rsidRPr="00C75918">
        <w:rPr>
          <w:rFonts w:asciiTheme="minorHAnsi" w:eastAsia="Times New Roman" w:hAnsiTheme="minorHAnsi" w:cstheme="minorHAnsi"/>
          <w:sz w:val="24"/>
          <w:szCs w:val="24"/>
          <w:lang w:eastAsia="pl-PL"/>
        </w:rPr>
        <w:t xml:space="preserve"> – Środowiskowe oraz raport oddziaływania na środowisko, a aktualnie toczy się wewnętrzna procedura uzgadniania, oceniania i zatwierdzania dokumentacji w GDDKiA zmierzająca do przeprowadzenia w III i IV kw. br. posiedzenia ZOPI w Oddziale w Bydgoszczy i posiedzenia KOPI przy Generalnym Dyrektorze Dróg Krajowych i Autostrad. Umożliwi to wybór wariantu preferowanego do wniosku o wydanie decyzji o środowiskowych uwarunkowaniach dla przedsięwzięcia pn.: „Budowa drogi ekspresowej S10 na odc. od granicy województwa do DK50 i S50 na odc. od DK50 do S7”.</w:t>
      </w:r>
    </w:p>
    <w:p w14:paraId="3C0D4C1E" w14:textId="77777777" w:rsidR="00C75918" w:rsidRPr="00C75918" w:rsidRDefault="00C75918" w:rsidP="00C75918">
      <w:pPr>
        <w:spacing w:before="280" w:after="0" w:line="240" w:lineRule="auto"/>
        <w:jc w:val="both"/>
        <w:rPr>
          <w:rFonts w:asciiTheme="minorHAnsi" w:eastAsia="Times New Roman" w:hAnsiTheme="minorHAnsi" w:cstheme="minorHAnsi"/>
          <w:sz w:val="24"/>
          <w:szCs w:val="24"/>
          <w:lang w:eastAsia="pl-PL"/>
        </w:rPr>
      </w:pPr>
    </w:p>
    <w:p w14:paraId="5E043118" w14:textId="0729B12B" w:rsidR="005F3FE3" w:rsidRPr="00A923D4" w:rsidRDefault="005F3FE3">
      <w:pPr>
        <w:spacing w:before="280" w:after="0" w:line="240" w:lineRule="auto"/>
        <w:jc w:val="both"/>
        <w:rPr>
          <w:rStyle w:val="Wyrnienieintensywne"/>
          <w:rFonts w:asciiTheme="minorHAnsi" w:hAnsiTheme="minorHAnsi" w:cstheme="minorHAnsi"/>
          <w:sz w:val="24"/>
          <w:szCs w:val="24"/>
        </w:rPr>
      </w:pPr>
      <w:r w:rsidRPr="00A923D4">
        <w:rPr>
          <w:rStyle w:val="Wyrnienieintensywne"/>
          <w:rFonts w:asciiTheme="minorHAnsi" w:hAnsiTheme="minorHAnsi" w:cstheme="minorHAnsi"/>
          <w:sz w:val="24"/>
          <w:szCs w:val="24"/>
        </w:rPr>
        <w:lastRenderedPageBreak/>
        <w:t>Linia kolejowa CPK</w:t>
      </w:r>
      <w:r w:rsidR="00EF7434">
        <w:rPr>
          <w:rStyle w:val="Odwoanieprzypisudolnego"/>
          <w:rFonts w:asciiTheme="minorHAnsi" w:hAnsiTheme="minorHAnsi" w:cstheme="minorHAnsi"/>
          <w:i/>
          <w:iCs/>
          <w:color w:val="4F81BD" w:themeColor="accent1"/>
          <w:sz w:val="24"/>
          <w:szCs w:val="24"/>
        </w:rPr>
        <w:footnoteReference w:id="2"/>
      </w:r>
    </w:p>
    <w:p w14:paraId="1602DD85" w14:textId="0B877386" w:rsidR="00A923D4" w:rsidRPr="00A923D4" w:rsidRDefault="00A923D4" w:rsidP="00A923D4">
      <w:pPr>
        <w:spacing w:before="280" w:after="0" w:line="240" w:lineRule="auto"/>
        <w:jc w:val="both"/>
        <w:rPr>
          <w:rStyle w:val="Wyrnienieintensywne"/>
          <w:rFonts w:asciiTheme="minorHAnsi" w:hAnsiTheme="minorHAnsi" w:cstheme="minorHAnsi"/>
          <w:i w:val="0"/>
          <w:iCs w:val="0"/>
          <w:color w:val="auto"/>
          <w:sz w:val="24"/>
          <w:szCs w:val="24"/>
        </w:rPr>
      </w:pPr>
      <w:r w:rsidRPr="00A923D4">
        <w:rPr>
          <w:rStyle w:val="Wyrnienieintensywne"/>
          <w:rFonts w:asciiTheme="minorHAnsi" w:hAnsiTheme="minorHAnsi" w:cstheme="minorHAnsi"/>
          <w:i w:val="0"/>
          <w:iCs w:val="0"/>
          <w:color w:val="auto"/>
          <w:sz w:val="24"/>
          <w:szCs w:val="24"/>
        </w:rPr>
        <w:t>Koncepcja budowy nowej linii kolejowej nr 5, określanej współcześnie jako CMK Północ, sięga lat 70. XX wieku i stanowiła pierwotnie próbę stworzenia zachodniej obwodnicy kolejowej Warszawy, prowadzącej w kierunku Kujaw i Pomorza. W</w:t>
      </w:r>
      <w:r>
        <w:rPr>
          <w:rStyle w:val="Wyrnienieintensywne"/>
          <w:rFonts w:asciiTheme="minorHAnsi" w:hAnsiTheme="minorHAnsi" w:cstheme="minorHAnsi"/>
          <w:i w:val="0"/>
          <w:iCs w:val="0"/>
          <w:color w:val="auto"/>
          <w:sz w:val="24"/>
          <w:szCs w:val="24"/>
        </w:rPr>
        <w:t xml:space="preserve"> </w:t>
      </w:r>
      <w:r w:rsidRPr="00A923D4">
        <w:rPr>
          <w:rStyle w:val="Wyrnienieintensywne"/>
          <w:rFonts w:asciiTheme="minorHAnsi" w:hAnsiTheme="minorHAnsi" w:cstheme="minorHAnsi"/>
          <w:i w:val="0"/>
          <w:iCs w:val="0"/>
          <w:color w:val="auto"/>
          <w:sz w:val="24"/>
          <w:szCs w:val="24"/>
        </w:rPr>
        <w:t>zamyśle pierwszym etapem miała być budowa odcinka od stacji Korytów do linii Warszawa–Poznań, następnie przedłużenie trasy do Płocka z planowanym ukończeniem do 1980 roku, a finalnie rozbudowa do Gdańska. Projekt został jednak</w:t>
      </w:r>
      <w:r>
        <w:rPr>
          <w:rStyle w:val="Wyrnienieintensywne"/>
          <w:rFonts w:asciiTheme="minorHAnsi" w:hAnsiTheme="minorHAnsi" w:cstheme="minorHAnsi"/>
          <w:i w:val="0"/>
          <w:iCs w:val="0"/>
          <w:color w:val="auto"/>
          <w:sz w:val="24"/>
          <w:szCs w:val="24"/>
        </w:rPr>
        <w:t xml:space="preserve"> </w:t>
      </w:r>
      <w:r w:rsidRPr="00A923D4">
        <w:rPr>
          <w:rStyle w:val="Wyrnienieintensywne"/>
          <w:rFonts w:asciiTheme="minorHAnsi" w:hAnsiTheme="minorHAnsi" w:cstheme="minorHAnsi"/>
          <w:i w:val="0"/>
          <w:iCs w:val="0"/>
          <w:color w:val="auto"/>
          <w:sz w:val="24"/>
          <w:szCs w:val="24"/>
        </w:rPr>
        <w:t>porzucony w latach 80. XX wieku. Mimo to idea tej inwestycji powracała w analizach strategicznych dotyczących Kolei Dużych Prędkości, m.in. w 1995 roku. Ówczesne priorytety infrastrukturalne skupiły się jednak na modernizacji istniejącej linii kolejowej nr 9 (Warszawa–Gdańsk) do parametrów 200 km/h, co ponownie odsunęło koncepcję CMK Północ na dalszy plan.</w:t>
      </w:r>
    </w:p>
    <w:p w14:paraId="06F9016D" w14:textId="77777777" w:rsidR="00A923D4" w:rsidRPr="00A923D4" w:rsidRDefault="00A923D4" w:rsidP="00A923D4">
      <w:pPr>
        <w:spacing w:before="280" w:after="0" w:line="240" w:lineRule="auto"/>
        <w:jc w:val="both"/>
        <w:rPr>
          <w:rStyle w:val="Wyrnienieintensywne"/>
          <w:rFonts w:asciiTheme="minorHAnsi" w:hAnsiTheme="minorHAnsi" w:cstheme="minorHAnsi"/>
          <w:i w:val="0"/>
          <w:iCs w:val="0"/>
          <w:color w:val="auto"/>
          <w:sz w:val="24"/>
          <w:szCs w:val="24"/>
        </w:rPr>
      </w:pPr>
      <w:r w:rsidRPr="00A923D4">
        <w:rPr>
          <w:rStyle w:val="Wyrnienieintensywne"/>
          <w:rFonts w:asciiTheme="minorHAnsi" w:hAnsiTheme="minorHAnsi" w:cstheme="minorHAnsi"/>
          <w:i w:val="0"/>
          <w:iCs w:val="0"/>
          <w:color w:val="auto"/>
          <w:sz w:val="24"/>
          <w:szCs w:val="24"/>
        </w:rPr>
        <w:t>Nowe życie projektowi nadano w ramach strategii Centralnego Portu Komunikacyjnego. Linia kolejowa nr 5 stała się jedną z kluczowych tras łączących CPK z poszczególnymi regionami kraju. W 2021 roku została wpisana do zaktualizowanej sieci bazowej rozszerzonej Transeuropejskich Sieci Transportowych (TEN-T). Przynależność do sieci TEN-T oznacza, że projekt ten powinien zostać ukończony najpóźniej do 2040 roku, zgodnie z harmonogramami określonymi przez Komisję Europejską.</w:t>
      </w:r>
    </w:p>
    <w:p w14:paraId="5022B03D" w14:textId="72EBE985" w:rsidR="00A923D4" w:rsidRPr="00A923D4" w:rsidRDefault="00A923D4" w:rsidP="00A923D4">
      <w:pPr>
        <w:spacing w:before="280" w:after="0" w:line="240" w:lineRule="auto"/>
        <w:jc w:val="both"/>
        <w:rPr>
          <w:rStyle w:val="Wyrnienieintensywne"/>
          <w:rFonts w:asciiTheme="minorHAnsi" w:hAnsiTheme="minorHAnsi" w:cstheme="minorHAnsi"/>
          <w:i w:val="0"/>
          <w:iCs w:val="0"/>
          <w:color w:val="auto"/>
          <w:sz w:val="24"/>
          <w:szCs w:val="24"/>
        </w:rPr>
      </w:pPr>
      <w:r w:rsidRPr="00A923D4">
        <w:rPr>
          <w:rStyle w:val="Wyrnienieintensywne"/>
          <w:rFonts w:asciiTheme="minorHAnsi" w:hAnsiTheme="minorHAnsi" w:cstheme="minorHAnsi"/>
          <w:i w:val="0"/>
          <w:iCs w:val="0"/>
          <w:color w:val="auto"/>
          <w:sz w:val="24"/>
          <w:szCs w:val="24"/>
        </w:rPr>
        <w:t>Projektowana linia ma stanowić strategiczne połączenie infrastrukturalne północnej i centralnej Polski. Planowany odcinek CPK – Płock – Włocławek zostanie poprowadzony przez powiat płocki, przebiegając przez teren gmin: Wyszogród,</w:t>
      </w:r>
      <w:r w:rsidR="00EF7434">
        <w:rPr>
          <w:rStyle w:val="Wyrnienieintensywne"/>
          <w:rFonts w:asciiTheme="minorHAnsi" w:hAnsiTheme="minorHAnsi" w:cstheme="minorHAnsi"/>
          <w:i w:val="0"/>
          <w:iCs w:val="0"/>
          <w:color w:val="auto"/>
          <w:sz w:val="24"/>
          <w:szCs w:val="24"/>
        </w:rPr>
        <w:t xml:space="preserve"> </w:t>
      </w:r>
      <w:r w:rsidRPr="00A923D4">
        <w:rPr>
          <w:rStyle w:val="Wyrnienieintensywne"/>
          <w:rFonts w:asciiTheme="minorHAnsi" w:hAnsiTheme="minorHAnsi" w:cstheme="minorHAnsi"/>
          <w:i w:val="0"/>
          <w:iCs w:val="0"/>
          <w:color w:val="auto"/>
          <w:sz w:val="24"/>
          <w:szCs w:val="24"/>
        </w:rPr>
        <w:t>Mała Wieś, Bodzanów, Słupno, Radzanowo, Stara Biała oraz Bielsk. W celu zapewnienia obsługi Miasta Płock zaplanowano łącznik w okolicach miejscowości Białkowo, który poprowadzi pociągi przez stację Płock, a następnie pozwoli wrócić na główną trasę w pobliżu Bronowa</w:t>
      </w:r>
      <w:r w:rsidR="00F92797">
        <w:rPr>
          <w:rStyle w:val="Wyrnienieintensywne"/>
          <w:rFonts w:asciiTheme="minorHAnsi" w:hAnsiTheme="minorHAnsi" w:cstheme="minorHAnsi"/>
          <w:i w:val="0"/>
          <w:iCs w:val="0"/>
          <w:color w:val="auto"/>
          <w:sz w:val="24"/>
          <w:szCs w:val="24"/>
        </w:rPr>
        <w:t xml:space="preserve"> </w:t>
      </w:r>
      <w:r w:rsidRPr="00A923D4">
        <w:rPr>
          <w:rStyle w:val="Wyrnienieintensywne"/>
          <w:rFonts w:asciiTheme="minorHAnsi" w:hAnsiTheme="minorHAnsi" w:cstheme="minorHAnsi"/>
          <w:i w:val="0"/>
          <w:iCs w:val="0"/>
          <w:color w:val="auto"/>
          <w:sz w:val="24"/>
          <w:szCs w:val="24"/>
        </w:rPr>
        <w:t>- Zalesia, za stacją Płock Trzepowo. Całkowita długość tego zjazdu wraz z przejazdem i powrotem na nową linię wyniesie około 15 kilometrów. Dodatkowo zaplanowano budowę nowego wiaduktu kolejowego nad drogą krajową nr 60 w rejonie miejscowości Brochocin.</w:t>
      </w:r>
    </w:p>
    <w:p w14:paraId="7F4731AA" w14:textId="77777777" w:rsidR="00A923D4" w:rsidRDefault="00A923D4" w:rsidP="00A923D4">
      <w:pPr>
        <w:keepNext/>
        <w:spacing w:before="280" w:after="0" w:line="240" w:lineRule="auto"/>
        <w:jc w:val="both"/>
      </w:pPr>
      <w:r w:rsidRPr="00A923D4">
        <w:rPr>
          <w:rStyle w:val="Wyrnienieintensywne"/>
          <w:rFonts w:asciiTheme="minorHAnsi" w:hAnsiTheme="minorHAnsi" w:cstheme="minorHAnsi"/>
          <w:i w:val="0"/>
          <w:iCs w:val="0"/>
          <w:noProof/>
          <w:color w:val="auto"/>
          <w:sz w:val="24"/>
          <w:szCs w:val="24"/>
        </w:rPr>
        <w:lastRenderedPageBreak/>
        <w:drawing>
          <wp:inline distT="0" distB="0" distL="0" distR="0" wp14:anchorId="15F5CE25" wp14:editId="0EAA613A">
            <wp:extent cx="5760720" cy="3914775"/>
            <wp:effectExtent l="0" t="0" r="0" b="9525"/>
            <wp:docPr id="4311311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131104" name=""/>
                    <pic:cNvPicPr/>
                  </pic:nvPicPr>
                  <pic:blipFill>
                    <a:blip r:embed="rId8"/>
                    <a:stretch>
                      <a:fillRect/>
                    </a:stretch>
                  </pic:blipFill>
                  <pic:spPr>
                    <a:xfrm>
                      <a:off x="0" y="0"/>
                      <a:ext cx="5760720" cy="3914775"/>
                    </a:xfrm>
                    <a:prstGeom prst="rect">
                      <a:avLst/>
                    </a:prstGeom>
                  </pic:spPr>
                </pic:pic>
              </a:graphicData>
            </a:graphic>
          </wp:inline>
        </w:drawing>
      </w:r>
    </w:p>
    <w:p w14:paraId="20EF5F50" w14:textId="5F6A9A56" w:rsidR="00A923D4" w:rsidRDefault="00A923D4" w:rsidP="00A923D4">
      <w:pPr>
        <w:pStyle w:val="Legenda"/>
        <w:jc w:val="both"/>
        <w:rPr>
          <w:rStyle w:val="Wyrnienieintensywne"/>
          <w:rFonts w:asciiTheme="minorHAnsi" w:hAnsiTheme="minorHAnsi" w:cstheme="minorHAnsi"/>
          <w:i/>
          <w:iCs/>
          <w:color w:val="auto"/>
        </w:rPr>
      </w:pPr>
      <w:r>
        <w:t xml:space="preserve">Rysunek </w:t>
      </w:r>
      <w:fldSimple w:instr=" SEQ Rysunek \* ARABIC ">
        <w:r>
          <w:rPr>
            <w:noProof/>
          </w:rPr>
          <w:t>1</w:t>
        </w:r>
      </w:fldSimple>
      <w:r w:rsidR="00F92797">
        <w:rPr>
          <w:noProof/>
        </w:rPr>
        <w:t xml:space="preserve"> </w:t>
      </w:r>
      <w:r w:rsidRPr="00697784">
        <w:t>Planowany przebieg torów dla obsługi Miasta Płock - wariant W41.</w:t>
      </w:r>
    </w:p>
    <w:p w14:paraId="0AD894B8" w14:textId="6431B47B" w:rsidR="00A923D4" w:rsidRPr="00A923D4" w:rsidRDefault="00A923D4" w:rsidP="00A923D4">
      <w:pPr>
        <w:spacing w:before="280" w:after="0" w:line="240" w:lineRule="auto"/>
        <w:jc w:val="both"/>
        <w:rPr>
          <w:rStyle w:val="Wyrnienieintensywne"/>
          <w:rFonts w:asciiTheme="minorHAnsi" w:hAnsiTheme="minorHAnsi" w:cstheme="minorHAnsi"/>
          <w:i w:val="0"/>
          <w:iCs w:val="0"/>
          <w:color w:val="auto"/>
          <w:sz w:val="24"/>
          <w:szCs w:val="24"/>
        </w:rPr>
      </w:pPr>
      <w:r w:rsidRPr="00A923D4">
        <w:rPr>
          <w:rStyle w:val="Wyrnienieintensywne"/>
          <w:rFonts w:asciiTheme="minorHAnsi" w:hAnsiTheme="minorHAnsi" w:cstheme="minorHAnsi"/>
          <w:i w:val="0"/>
          <w:iCs w:val="0"/>
          <w:color w:val="auto"/>
          <w:sz w:val="24"/>
          <w:szCs w:val="24"/>
        </w:rPr>
        <w:t>Trasa zaprojektowana została z myślą o osiąganiu prędkości projektowej do 350 km/h, przy początkowej maksymalnej prędkości eksploatacyjnej pociągów pasażerskich wynoszącej 250 km/h. Linia będzie miała charakter mieszany – umożliwi zarówno ruch pasażerski jak i towarowy. Przewidziano jej wykorzystanie jako nowoczesnego korytarza dla pociągów intermodalnych, zwłaszcza w kierunku portów Trójmiasta oraz do obsługi kluczowych centrów przemysłowych, w tym</w:t>
      </w:r>
      <w:r w:rsidR="00EF7434">
        <w:rPr>
          <w:rStyle w:val="Wyrnienieintensywne"/>
          <w:rFonts w:asciiTheme="minorHAnsi" w:hAnsiTheme="minorHAnsi" w:cstheme="minorHAnsi"/>
          <w:i w:val="0"/>
          <w:iCs w:val="0"/>
          <w:color w:val="auto"/>
          <w:sz w:val="24"/>
          <w:szCs w:val="24"/>
        </w:rPr>
        <w:t xml:space="preserve"> </w:t>
      </w:r>
      <w:r w:rsidRPr="00A923D4">
        <w:rPr>
          <w:rStyle w:val="Wyrnienieintensywne"/>
          <w:rFonts w:asciiTheme="minorHAnsi" w:hAnsiTheme="minorHAnsi" w:cstheme="minorHAnsi"/>
          <w:i w:val="0"/>
          <w:iCs w:val="0"/>
          <w:color w:val="auto"/>
          <w:sz w:val="24"/>
          <w:szCs w:val="24"/>
        </w:rPr>
        <w:t xml:space="preserve">rafinerii w Płocku. Trasa zostanie zelektryfikowana prądem przemiennym o napięciu 2×25 </w:t>
      </w:r>
      <w:proofErr w:type="spellStart"/>
      <w:r w:rsidRPr="00A923D4">
        <w:rPr>
          <w:rStyle w:val="Wyrnienieintensywne"/>
          <w:rFonts w:asciiTheme="minorHAnsi" w:hAnsiTheme="minorHAnsi" w:cstheme="minorHAnsi"/>
          <w:i w:val="0"/>
          <w:iCs w:val="0"/>
          <w:color w:val="auto"/>
          <w:sz w:val="24"/>
          <w:szCs w:val="24"/>
        </w:rPr>
        <w:t>kV</w:t>
      </w:r>
      <w:proofErr w:type="spellEnd"/>
      <w:r w:rsidRPr="00A923D4">
        <w:rPr>
          <w:rStyle w:val="Wyrnienieintensywne"/>
          <w:rFonts w:asciiTheme="minorHAnsi" w:hAnsiTheme="minorHAnsi" w:cstheme="minorHAnsi"/>
          <w:i w:val="0"/>
          <w:iCs w:val="0"/>
          <w:color w:val="auto"/>
          <w:sz w:val="24"/>
          <w:szCs w:val="24"/>
        </w:rPr>
        <w:t>, co odpowiada standardom obowiązującym w nowoczesnych europejskich sieciach KDP.</w:t>
      </w:r>
    </w:p>
    <w:p w14:paraId="43B548F4" w14:textId="5A404D23" w:rsidR="00A923D4" w:rsidRPr="00A923D4" w:rsidRDefault="00A923D4" w:rsidP="00A923D4">
      <w:pPr>
        <w:spacing w:before="280" w:after="0" w:line="240" w:lineRule="auto"/>
        <w:jc w:val="both"/>
        <w:rPr>
          <w:rStyle w:val="Wyrnienieintensywne"/>
          <w:rFonts w:asciiTheme="minorHAnsi" w:hAnsiTheme="minorHAnsi" w:cstheme="minorHAnsi"/>
          <w:i w:val="0"/>
          <w:iCs w:val="0"/>
          <w:color w:val="auto"/>
          <w:sz w:val="24"/>
          <w:szCs w:val="24"/>
        </w:rPr>
      </w:pPr>
      <w:r w:rsidRPr="00A923D4">
        <w:rPr>
          <w:rStyle w:val="Wyrnienieintensywne"/>
          <w:rFonts w:asciiTheme="minorHAnsi" w:hAnsiTheme="minorHAnsi" w:cstheme="minorHAnsi"/>
          <w:i w:val="0"/>
          <w:iCs w:val="0"/>
          <w:color w:val="auto"/>
          <w:sz w:val="24"/>
          <w:szCs w:val="24"/>
        </w:rPr>
        <w:t xml:space="preserve">Dnia 16 sierpnia 2024 roku, po przeprowadzeniu Studium </w:t>
      </w:r>
      <w:proofErr w:type="spellStart"/>
      <w:r w:rsidRPr="00A923D4">
        <w:rPr>
          <w:rStyle w:val="Wyrnienieintensywne"/>
          <w:rFonts w:asciiTheme="minorHAnsi" w:hAnsiTheme="minorHAnsi" w:cstheme="minorHAnsi"/>
          <w:i w:val="0"/>
          <w:iCs w:val="0"/>
          <w:color w:val="auto"/>
          <w:sz w:val="24"/>
          <w:szCs w:val="24"/>
        </w:rPr>
        <w:t>Techniczno</w:t>
      </w:r>
      <w:proofErr w:type="spellEnd"/>
      <w:r w:rsidRPr="00A923D4">
        <w:rPr>
          <w:rStyle w:val="Wyrnienieintensywne"/>
          <w:rFonts w:asciiTheme="minorHAnsi" w:hAnsiTheme="minorHAnsi" w:cstheme="minorHAnsi"/>
          <w:i w:val="0"/>
          <w:iCs w:val="0"/>
          <w:color w:val="auto"/>
          <w:sz w:val="24"/>
          <w:szCs w:val="24"/>
        </w:rPr>
        <w:t xml:space="preserve"> </w:t>
      </w:r>
      <w:r w:rsidR="00D0489D">
        <w:rPr>
          <w:rStyle w:val="Wyrnienieintensywne"/>
          <w:rFonts w:asciiTheme="minorHAnsi" w:hAnsiTheme="minorHAnsi" w:cstheme="minorHAnsi"/>
          <w:i w:val="0"/>
          <w:iCs w:val="0"/>
          <w:color w:val="auto"/>
          <w:sz w:val="24"/>
          <w:szCs w:val="24"/>
        </w:rPr>
        <w:t>–</w:t>
      </w:r>
      <w:r w:rsidRPr="00A923D4">
        <w:rPr>
          <w:rStyle w:val="Wyrnienieintensywne"/>
          <w:rFonts w:asciiTheme="minorHAnsi" w:hAnsiTheme="minorHAnsi" w:cstheme="minorHAnsi"/>
          <w:i w:val="0"/>
          <w:iCs w:val="0"/>
          <w:color w:val="auto"/>
          <w:sz w:val="24"/>
          <w:szCs w:val="24"/>
        </w:rPr>
        <w:t xml:space="preserve"> </w:t>
      </w:r>
      <w:proofErr w:type="spellStart"/>
      <w:r w:rsidRPr="00A923D4">
        <w:rPr>
          <w:rStyle w:val="Wyrnienieintensywne"/>
          <w:rFonts w:asciiTheme="minorHAnsi" w:hAnsiTheme="minorHAnsi" w:cstheme="minorHAnsi"/>
          <w:i w:val="0"/>
          <w:iCs w:val="0"/>
          <w:color w:val="auto"/>
          <w:sz w:val="24"/>
          <w:szCs w:val="24"/>
        </w:rPr>
        <w:t>Ekonomiczno</w:t>
      </w:r>
      <w:proofErr w:type="spellEnd"/>
      <w:r w:rsidR="00D0489D">
        <w:rPr>
          <w:rStyle w:val="Wyrnienieintensywne"/>
          <w:rFonts w:asciiTheme="minorHAnsi" w:hAnsiTheme="minorHAnsi" w:cstheme="minorHAnsi"/>
          <w:i w:val="0"/>
          <w:iCs w:val="0"/>
          <w:color w:val="auto"/>
          <w:sz w:val="24"/>
          <w:szCs w:val="24"/>
        </w:rPr>
        <w:t xml:space="preserve"> – Ś</w:t>
      </w:r>
      <w:r w:rsidRPr="00A923D4">
        <w:rPr>
          <w:rStyle w:val="Wyrnienieintensywne"/>
          <w:rFonts w:asciiTheme="minorHAnsi" w:hAnsiTheme="minorHAnsi" w:cstheme="minorHAnsi"/>
          <w:i w:val="0"/>
          <w:iCs w:val="0"/>
          <w:color w:val="auto"/>
          <w:sz w:val="24"/>
          <w:szCs w:val="24"/>
        </w:rPr>
        <w:t>rodowiskowego (STEŚ), zatwierdzono wariant inwestorski dla tego odcinka linii kolejowej nr 5 (oraz towarzyszącej jej linii kolejowej nr 50). Wariant ten</w:t>
      </w:r>
      <w:r w:rsidR="00EF7434">
        <w:rPr>
          <w:rStyle w:val="Wyrnienieintensywne"/>
          <w:rFonts w:asciiTheme="minorHAnsi" w:hAnsiTheme="minorHAnsi" w:cstheme="minorHAnsi"/>
          <w:i w:val="0"/>
          <w:iCs w:val="0"/>
          <w:color w:val="auto"/>
          <w:sz w:val="24"/>
          <w:szCs w:val="24"/>
        </w:rPr>
        <w:t xml:space="preserve"> </w:t>
      </w:r>
      <w:r w:rsidRPr="00A923D4">
        <w:rPr>
          <w:rStyle w:val="Wyrnienieintensywne"/>
          <w:rFonts w:asciiTheme="minorHAnsi" w:hAnsiTheme="minorHAnsi" w:cstheme="minorHAnsi"/>
          <w:i w:val="0"/>
          <w:iCs w:val="0"/>
          <w:color w:val="auto"/>
          <w:sz w:val="24"/>
          <w:szCs w:val="24"/>
        </w:rPr>
        <w:t>oznaczony został symbolem W41. Wybór ten był rezultatem szeroko zakrojonej analizy obejmującej kryteria techniczne, rozwojowe, ekonomiczne i środowiskowe.</w:t>
      </w:r>
      <w:r w:rsidR="00EF7434">
        <w:rPr>
          <w:rStyle w:val="Wyrnienieintensywne"/>
          <w:rFonts w:asciiTheme="minorHAnsi" w:hAnsiTheme="minorHAnsi" w:cstheme="minorHAnsi"/>
          <w:i w:val="0"/>
          <w:iCs w:val="0"/>
          <w:color w:val="auto"/>
          <w:sz w:val="24"/>
          <w:szCs w:val="24"/>
        </w:rPr>
        <w:t xml:space="preserve"> </w:t>
      </w:r>
      <w:r w:rsidRPr="00A923D4">
        <w:rPr>
          <w:rStyle w:val="Wyrnienieintensywne"/>
          <w:rFonts w:asciiTheme="minorHAnsi" w:hAnsiTheme="minorHAnsi" w:cstheme="minorHAnsi"/>
          <w:i w:val="0"/>
          <w:iCs w:val="0"/>
          <w:color w:val="auto"/>
          <w:sz w:val="24"/>
          <w:szCs w:val="24"/>
        </w:rPr>
        <w:t>Uwzględniono również aspekt społeczny, wyrażony w trakcie konsultacji społecznych, podczas których zebrano około 8 tysięcy ankiet oraz liczne głosy w formie pism, maili i petycji dotyczących przebiegu planowanej linii. Wszystkie te</w:t>
      </w:r>
      <w:r w:rsidR="00EF7434">
        <w:rPr>
          <w:rStyle w:val="Wyrnienieintensywne"/>
          <w:rFonts w:asciiTheme="minorHAnsi" w:hAnsiTheme="minorHAnsi" w:cstheme="minorHAnsi"/>
          <w:i w:val="0"/>
          <w:iCs w:val="0"/>
          <w:color w:val="auto"/>
          <w:sz w:val="24"/>
          <w:szCs w:val="24"/>
        </w:rPr>
        <w:t xml:space="preserve"> </w:t>
      </w:r>
      <w:r w:rsidRPr="00A923D4">
        <w:rPr>
          <w:rStyle w:val="Wyrnienieintensywne"/>
          <w:rFonts w:asciiTheme="minorHAnsi" w:hAnsiTheme="minorHAnsi" w:cstheme="minorHAnsi"/>
          <w:i w:val="0"/>
          <w:iCs w:val="0"/>
          <w:color w:val="auto"/>
          <w:sz w:val="24"/>
          <w:szCs w:val="24"/>
        </w:rPr>
        <w:t>opinie zostały przeanalizowane i w miarę możliwości uwzględnione w docelowym kształcie rozwiązań przyjętych w wybranym wariancie. Wariant W41 uzyskał najwyższe oceny jako najmniej inwazyjny względem terenów zurbanizowanych i przyrodniczo cennych a jednocześnie najbardziej funkcjonalny.</w:t>
      </w:r>
    </w:p>
    <w:p w14:paraId="0926EC0A" w14:textId="7ADB897B" w:rsidR="00A923D4" w:rsidRPr="00A923D4" w:rsidRDefault="00A923D4" w:rsidP="00A923D4">
      <w:pPr>
        <w:spacing w:before="280" w:after="0" w:line="240" w:lineRule="auto"/>
        <w:jc w:val="both"/>
        <w:rPr>
          <w:rStyle w:val="Wyrnienieintensywne"/>
          <w:rFonts w:asciiTheme="minorHAnsi" w:hAnsiTheme="minorHAnsi" w:cstheme="minorHAnsi"/>
          <w:i w:val="0"/>
          <w:iCs w:val="0"/>
          <w:color w:val="auto"/>
          <w:sz w:val="24"/>
          <w:szCs w:val="24"/>
        </w:rPr>
      </w:pPr>
      <w:r w:rsidRPr="00A923D4">
        <w:rPr>
          <w:rStyle w:val="Wyrnienieintensywne"/>
          <w:rFonts w:asciiTheme="minorHAnsi" w:hAnsiTheme="minorHAnsi" w:cstheme="minorHAnsi"/>
          <w:i w:val="0"/>
          <w:iCs w:val="0"/>
          <w:color w:val="auto"/>
          <w:sz w:val="24"/>
          <w:szCs w:val="24"/>
        </w:rPr>
        <w:t xml:space="preserve">Projekt zakłada obsługę miasta Płocka poprzez nowy przystanek osobowy Płock Podolszyce oraz zmodernizowaną stację Płock. Przystanek Płock Podolszyce będzie pełnił funkcję </w:t>
      </w:r>
      <w:r w:rsidRPr="00A923D4">
        <w:rPr>
          <w:rStyle w:val="Wyrnienieintensywne"/>
          <w:rFonts w:asciiTheme="minorHAnsi" w:hAnsiTheme="minorHAnsi" w:cstheme="minorHAnsi"/>
          <w:i w:val="0"/>
          <w:iCs w:val="0"/>
          <w:color w:val="auto"/>
          <w:sz w:val="24"/>
          <w:szCs w:val="24"/>
        </w:rPr>
        <w:lastRenderedPageBreak/>
        <w:t>regionalnego węzła przesiadkowego, natomiast stacja Płock obsłuży</w:t>
      </w:r>
      <w:r w:rsidR="00EF7434">
        <w:rPr>
          <w:rStyle w:val="Wyrnienieintensywne"/>
          <w:rFonts w:asciiTheme="minorHAnsi" w:hAnsiTheme="minorHAnsi" w:cstheme="minorHAnsi"/>
          <w:i w:val="0"/>
          <w:iCs w:val="0"/>
          <w:color w:val="auto"/>
          <w:sz w:val="24"/>
          <w:szCs w:val="24"/>
        </w:rPr>
        <w:t xml:space="preserve"> </w:t>
      </w:r>
      <w:r w:rsidRPr="00A923D4">
        <w:rPr>
          <w:rStyle w:val="Wyrnienieintensywne"/>
          <w:rFonts w:asciiTheme="minorHAnsi" w:hAnsiTheme="minorHAnsi" w:cstheme="minorHAnsi"/>
          <w:i w:val="0"/>
          <w:iCs w:val="0"/>
          <w:color w:val="auto"/>
          <w:sz w:val="24"/>
          <w:szCs w:val="24"/>
        </w:rPr>
        <w:t>ruch dalekobieżny oraz Kolej Dużych Prędkości. W kolejnym etapie inwestycji, po zakończeniu prac w ramach projektu „Zintegrowana Sieć Kolejowa”, opracowana zostanie Koncepcja Programowo-Przestrzenna, w której szczegółowo zaprojektowane zostaną wszystkie elementy infrastruktury oraz dostosowanie układu drogowego – w ścisłym porozumieniu z gestorami sieci drogowej.</w:t>
      </w:r>
    </w:p>
    <w:p w14:paraId="33EC7252" w14:textId="59152EC4" w:rsidR="00A923D4" w:rsidRPr="00A923D4" w:rsidRDefault="00A923D4" w:rsidP="00A923D4">
      <w:pPr>
        <w:spacing w:before="280" w:after="0" w:line="240" w:lineRule="auto"/>
        <w:jc w:val="both"/>
        <w:rPr>
          <w:rStyle w:val="Wyrnienieintensywne"/>
          <w:rFonts w:asciiTheme="minorHAnsi" w:hAnsiTheme="minorHAnsi" w:cstheme="minorHAnsi"/>
          <w:i w:val="0"/>
          <w:iCs w:val="0"/>
          <w:color w:val="auto"/>
          <w:sz w:val="24"/>
          <w:szCs w:val="24"/>
        </w:rPr>
      </w:pPr>
      <w:r w:rsidRPr="00A923D4">
        <w:rPr>
          <w:rStyle w:val="Wyrnienieintensywne"/>
          <w:rFonts w:asciiTheme="minorHAnsi" w:hAnsiTheme="minorHAnsi" w:cstheme="minorHAnsi"/>
          <w:i w:val="0"/>
          <w:iCs w:val="0"/>
          <w:color w:val="auto"/>
          <w:sz w:val="24"/>
          <w:szCs w:val="24"/>
        </w:rPr>
        <w:t xml:space="preserve">Kolejne działania obejmować będą uzyskanie decyzji o środowiskowych uwarunkowaniach, następnie decyzji o ustaleniu lokalizacji linii kolejowej, opracowanie dokumentacji projektowej, a finalnie w uzyskaniu pozwolenia na budowę. </w:t>
      </w:r>
      <w:r w:rsidR="00E001CA">
        <w:rPr>
          <w:rStyle w:val="Wyrnienieintensywne"/>
          <w:rFonts w:asciiTheme="minorHAnsi" w:hAnsiTheme="minorHAnsi" w:cstheme="minorHAnsi"/>
          <w:i w:val="0"/>
          <w:iCs w:val="0"/>
          <w:color w:val="auto"/>
          <w:sz w:val="24"/>
          <w:szCs w:val="24"/>
        </w:rPr>
        <w:t>Z</w:t>
      </w:r>
      <w:r w:rsidRPr="00A923D4">
        <w:rPr>
          <w:rStyle w:val="Wyrnienieintensywne"/>
          <w:rFonts w:asciiTheme="minorHAnsi" w:hAnsiTheme="minorHAnsi" w:cstheme="minorHAnsi"/>
          <w:i w:val="0"/>
          <w:iCs w:val="0"/>
          <w:color w:val="auto"/>
          <w:sz w:val="24"/>
          <w:szCs w:val="24"/>
        </w:rPr>
        <w:t>akończenie budowy odcinka CPK – Płock nastąpi po 2035 roku, co wynika z faktu nadania priorytetu realizacji tzw. linii „Y” (Warszawa – CPK – Łódź – Wrocław/Poznań), będącej bazowym szkieletem systemu Kolei Dużych</w:t>
      </w:r>
      <w:r w:rsidR="00EF7434">
        <w:rPr>
          <w:rStyle w:val="Wyrnienieintensywne"/>
          <w:rFonts w:asciiTheme="minorHAnsi" w:hAnsiTheme="minorHAnsi" w:cstheme="minorHAnsi"/>
          <w:i w:val="0"/>
          <w:iCs w:val="0"/>
          <w:color w:val="auto"/>
          <w:sz w:val="24"/>
          <w:szCs w:val="24"/>
        </w:rPr>
        <w:t xml:space="preserve"> </w:t>
      </w:r>
      <w:r w:rsidRPr="00A923D4">
        <w:rPr>
          <w:rStyle w:val="Wyrnienieintensywne"/>
          <w:rFonts w:asciiTheme="minorHAnsi" w:hAnsiTheme="minorHAnsi" w:cstheme="minorHAnsi"/>
          <w:i w:val="0"/>
          <w:iCs w:val="0"/>
          <w:color w:val="auto"/>
          <w:sz w:val="24"/>
          <w:szCs w:val="24"/>
        </w:rPr>
        <w:t>Prędkości w Polsce.</w:t>
      </w:r>
    </w:p>
    <w:p w14:paraId="10EA7F18" w14:textId="6E4B75F3" w:rsidR="00A923D4" w:rsidRPr="00A923D4" w:rsidRDefault="00A923D4" w:rsidP="00A923D4">
      <w:pPr>
        <w:spacing w:before="280" w:after="0" w:line="240" w:lineRule="auto"/>
        <w:jc w:val="both"/>
        <w:rPr>
          <w:rStyle w:val="Wyrnienieintensywne"/>
          <w:rFonts w:asciiTheme="minorHAnsi" w:hAnsiTheme="minorHAnsi" w:cstheme="minorHAnsi"/>
          <w:i w:val="0"/>
          <w:iCs w:val="0"/>
          <w:color w:val="auto"/>
          <w:sz w:val="24"/>
          <w:szCs w:val="24"/>
        </w:rPr>
      </w:pPr>
      <w:r w:rsidRPr="00A923D4">
        <w:rPr>
          <w:rStyle w:val="Wyrnienieintensywne"/>
          <w:rFonts w:asciiTheme="minorHAnsi" w:hAnsiTheme="minorHAnsi" w:cstheme="minorHAnsi"/>
          <w:i w:val="0"/>
          <w:iCs w:val="0"/>
          <w:color w:val="auto"/>
          <w:sz w:val="24"/>
          <w:szCs w:val="24"/>
        </w:rPr>
        <w:t>W dniu 4 lipca 2025 r. ogłoszono przetarg na realizację inwestycji pn. „Budowa bocznicy kolejowej na odcinku linia kolejowa nr 3 – Centralny Port Komunikacyjny”. Projektowana trasa bocznicy przebiega w śladzie wariantu inwestorskiego linii kolejowej nr 5, stanowiącej docelowe połączenie CPK z siecią krajową. Bocznica będzie pełnić funkcję zaplecza logistycznego dla budowy CPK i umożliwi transport materiałów budowlanych oraz zaopatrzenia niezbędnego do realizacji inwestycji, odciążając jednocześnie lokalną infrastrukturę drogową. Po zakończeniu budowy Portu, układ torowy bocznicy zostanie włączony do stałej infrastruktury kolejowej i będzie stanowił fragment linii kolejowej nr 5, którą będą prowadzone dostawy m.in. paliwa na lotnisko.</w:t>
      </w:r>
    </w:p>
    <w:p w14:paraId="31460069" w14:textId="6B1E2949" w:rsidR="00A923D4" w:rsidRPr="00A923D4" w:rsidRDefault="00A923D4" w:rsidP="00A923D4">
      <w:pPr>
        <w:spacing w:before="280" w:after="0" w:line="240" w:lineRule="auto"/>
        <w:jc w:val="both"/>
        <w:rPr>
          <w:rStyle w:val="Wyrnienieintensywne"/>
          <w:rFonts w:asciiTheme="minorHAnsi" w:hAnsiTheme="minorHAnsi" w:cstheme="minorHAnsi"/>
          <w:i w:val="0"/>
          <w:iCs w:val="0"/>
          <w:color w:val="auto"/>
          <w:sz w:val="24"/>
          <w:szCs w:val="24"/>
        </w:rPr>
      </w:pPr>
      <w:r w:rsidRPr="00A923D4">
        <w:rPr>
          <w:rStyle w:val="Wyrnienieintensywne"/>
          <w:rFonts w:asciiTheme="minorHAnsi" w:hAnsiTheme="minorHAnsi" w:cstheme="minorHAnsi"/>
          <w:i w:val="0"/>
          <w:iCs w:val="0"/>
          <w:color w:val="auto"/>
          <w:sz w:val="24"/>
          <w:szCs w:val="24"/>
        </w:rPr>
        <w:t>Z punktu widzenia społeczno-gospodarczego, inwestycja ta przyniesie wymierne korzyści dla Płocka oraz regionu północno-zachodniego Mazowsza. Miasto zostanie trwale włączone w krajową i europejską sieć KDP, a czas przejazdu do Warszawy</w:t>
      </w:r>
      <w:r w:rsidR="00EF7434">
        <w:rPr>
          <w:rStyle w:val="Wyrnienieintensywne"/>
          <w:rFonts w:asciiTheme="minorHAnsi" w:hAnsiTheme="minorHAnsi" w:cstheme="minorHAnsi"/>
          <w:i w:val="0"/>
          <w:iCs w:val="0"/>
          <w:color w:val="auto"/>
          <w:sz w:val="24"/>
          <w:szCs w:val="24"/>
        </w:rPr>
        <w:t xml:space="preserve"> </w:t>
      </w:r>
      <w:r w:rsidRPr="00A923D4">
        <w:rPr>
          <w:rStyle w:val="Wyrnienieintensywne"/>
          <w:rFonts w:asciiTheme="minorHAnsi" w:hAnsiTheme="minorHAnsi" w:cstheme="minorHAnsi"/>
          <w:i w:val="0"/>
          <w:iCs w:val="0"/>
          <w:color w:val="auto"/>
          <w:sz w:val="24"/>
          <w:szCs w:val="24"/>
        </w:rPr>
        <w:t>skróci się do zaledwie 50 minut w przypadku pociągów dalekobieżnych i 70 minut dla połączeń regionalnych. Umożliwi to codzienne dojazdy do stolicy bez konieczności zmiany miejsca zamieszkania, co pozytywnie wpłynie na jakość życia</w:t>
      </w:r>
      <w:r w:rsidR="00EF7434">
        <w:rPr>
          <w:rStyle w:val="Wyrnienieintensywne"/>
          <w:rFonts w:asciiTheme="minorHAnsi" w:hAnsiTheme="minorHAnsi" w:cstheme="minorHAnsi"/>
          <w:i w:val="0"/>
          <w:iCs w:val="0"/>
          <w:color w:val="auto"/>
          <w:sz w:val="24"/>
          <w:szCs w:val="24"/>
        </w:rPr>
        <w:t xml:space="preserve"> </w:t>
      </w:r>
      <w:r w:rsidRPr="00A923D4">
        <w:rPr>
          <w:rStyle w:val="Wyrnienieintensywne"/>
          <w:rFonts w:asciiTheme="minorHAnsi" w:hAnsiTheme="minorHAnsi" w:cstheme="minorHAnsi"/>
          <w:i w:val="0"/>
          <w:iCs w:val="0"/>
          <w:color w:val="auto"/>
          <w:sz w:val="24"/>
          <w:szCs w:val="24"/>
        </w:rPr>
        <w:t>mieszkańców oraz rozwój lokalnego rynku pracy. Płock zyska regularne połączenia nie tylko z Warszawą i CPK, ale również z Trójmiastem. Nowa linia stworzy także alternatywny korytarz dla ruchu, odciążając istniejącą linię nr 9 (Warszawa–Gdańsk).</w:t>
      </w:r>
    </w:p>
    <w:p w14:paraId="0D729B36" w14:textId="652DFDF4" w:rsidR="00A923D4" w:rsidRPr="00A923D4" w:rsidRDefault="00A923D4" w:rsidP="00A923D4">
      <w:pPr>
        <w:spacing w:before="280" w:after="0" w:line="240" w:lineRule="auto"/>
        <w:jc w:val="both"/>
        <w:rPr>
          <w:rStyle w:val="Wyrnienieintensywne"/>
          <w:rFonts w:asciiTheme="minorHAnsi" w:hAnsiTheme="minorHAnsi" w:cstheme="minorHAnsi"/>
          <w:i w:val="0"/>
          <w:iCs w:val="0"/>
          <w:color w:val="auto"/>
          <w:sz w:val="24"/>
          <w:szCs w:val="24"/>
        </w:rPr>
      </w:pPr>
      <w:r w:rsidRPr="00A923D4">
        <w:rPr>
          <w:rStyle w:val="Wyrnienieintensywne"/>
          <w:rFonts w:asciiTheme="minorHAnsi" w:hAnsiTheme="minorHAnsi" w:cstheme="minorHAnsi"/>
          <w:i w:val="0"/>
          <w:iCs w:val="0"/>
          <w:color w:val="auto"/>
          <w:sz w:val="24"/>
          <w:szCs w:val="24"/>
        </w:rPr>
        <w:t>Istotnym kontekstem dla dalszego planowania rozwoju sieci kolejowej w Polsce – w tym ewentualnych łącznic i odcinków dodatkowych związanych z CMK Północ – jest projekt „Zintegrowana Sieć Kolejowa”, realizowany od 2024 roku przez spółkę</w:t>
      </w:r>
      <w:r w:rsidR="00EF7434">
        <w:rPr>
          <w:rStyle w:val="Wyrnienieintensywne"/>
          <w:rFonts w:asciiTheme="minorHAnsi" w:hAnsiTheme="minorHAnsi" w:cstheme="minorHAnsi"/>
          <w:i w:val="0"/>
          <w:iCs w:val="0"/>
          <w:color w:val="auto"/>
          <w:sz w:val="24"/>
          <w:szCs w:val="24"/>
        </w:rPr>
        <w:t xml:space="preserve"> </w:t>
      </w:r>
      <w:r w:rsidRPr="00A923D4">
        <w:rPr>
          <w:rStyle w:val="Wyrnienieintensywne"/>
          <w:rFonts w:asciiTheme="minorHAnsi" w:hAnsiTheme="minorHAnsi" w:cstheme="minorHAnsi"/>
          <w:i w:val="0"/>
          <w:iCs w:val="0"/>
          <w:color w:val="auto"/>
          <w:sz w:val="24"/>
          <w:szCs w:val="24"/>
        </w:rPr>
        <w:t>CPK we współpracy z PKP PLK i Instytutem Rozwoju Miast i Regionów. Jego celem jest kompleksowa analiza planowanej infrastruktury kolejowej po realizacji linii „Y”. Ocenie podlega m.in. spodziewana liczba pasażerów, intensywność ruchu, zgodność parametrów technicznych z realnym zapotrzebowaniem oraz pozycjonowanie linii względem europejskich korytarzy TEN-T. Prace obejmują dwa etapy: warsztatowo-konsultacyjny oraz analityczno</w:t>
      </w:r>
      <w:r w:rsidR="00C75918">
        <w:rPr>
          <w:rStyle w:val="Wyrnienieintensywne"/>
          <w:rFonts w:asciiTheme="minorHAnsi" w:hAnsiTheme="minorHAnsi" w:cstheme="minorHAnsi"/>
          <w:i w:val="0"/>
          <w:iCs w:val="0"/>
          <w:color w:val="auto"/>
          <w:sz w:val="24"/>
          <w:szCs w:val="24"/>
        </w:rPr>
        <w:t>-</w:t>
      </w:r>
      <w:r w:rsidRPr="00A923D4">
        <w:rPr>
          <w:rStyle w:val="Wyrnienieintensywne"/>
          <w:rFonts w:asciiTheme="minorHAnsi" w:hAnsiTheme="minorHAnsi" w:cstheme="minorHAnsi"/>
          <w:i w:val="0"/>
          <w:iCs w:val="0"/>
          <w:color w:val="auto"/>
          <w:sz w:val="24"/>
          <w:szCs w:val="24"/>
        </w:rPr>
        <w:t>planistyczny z wykorzystaniem zaawansowanych narzędzi modelowania. Zakończenie analiz planowane jest na pierwszy kwartał 2026 roku. Warto podkreślić, że obecnie nie rozważa się zmiany przebiegu głównej linii przez Płock, lecz dodatkowe łącznice do innych linii kolejowych, które mogłyby poprawić skomunikowanie miasta – zarówno w ruchu pasażerskim jak i towarowym.</w:t>
      </w:r>
    </w:p>
    <w:p w14:paraId="28A717CE" w14:textId="37FA2ADF" w:rsidR="00A923D4" w:rsidRPr="00A923D4" w:rsidRDefault="00A923D4" w:rsidP="00A923D4">
      <w:pPr>
        <w:spacing w:before="280" w:after="0" w:line="240" w:lineRule="auto"/>
        <w:jc w:val="both"/>
        <w:rPr>
          <w:rStyle w:val="Wyrnienieintensywne"/>
          <w:rFonts w:asciiTheme="minorHAnsi" w:hAnsiTheme="minorHAnsi" w:cstheme="minorHAnsi"/>
          <w:i w:val="0"/>
          <w:iCs w:val="0"/>
          <w:color w:val="auto"/>
          <w:sz w:val="24"/>
          <w:szCs w:val="24"/>
        </w:rPr>
      </w:pPr>
      <w:r w:rsidRPr="00A923D4">
        <w:rPr>
          <w:rStyle w:val="Wyrnienieintensywne"/>
          <w:rFonts w:asciiTheme="minorHAnsi" w:hAnsiTheme="minorHAnsi" w:cstheme="minorHAnsi"/>
          <w:i w:val="0"/>
          <w:iCs w:val="0"/>
          <w:color w:val="auto"/>
          <w:sz w:val="24"/>
          <w:szCs w:val="24"/>
        </w:rPr>
        <w:lastRenderedPageBreak/>
        <w:t>Linia kolejowa nr 5 (CMK Północ) stanowi jedną z najbardziej strategicznych inwestycji infrastrukturalnych w Polsce. Jej realizacja przyczyni się do zrównoważonego rozwoju regionów, zwiększenia dostępności transportowej Płocka i Kujaw, poprawy mobilności mieszkańców, a także wzmocnienia roli kolei w krajowym i międzynarodowym systemie logistycznym. To inwestycja o kluczowym znaczeniu dla przyszłości transportu w środkowo</w:t>
      </w:r>
      <w:r w:rsidR="00D0489D">
        <w:rPr>
          <w:rStyle w:val="Wyrnienieintensywne"/>
          <w:rFonts w:asciiTheme="minorHAnsi" w:hAnsiTheme="minorHAnsi" w:cstheme="minorHAnsi"/>
          <w:i w:val="0"/>
          <w:iCs w:val="0"/>
          <w:color w:val="auto"/>
          <w:sz w:val="24"/>
          <w:szCs w:val="24"/>
        </w:rPr>
        <w:t xml:space="preserve"> – </w:t>
      </w:r>
      <w:r w:rsidRPr="00A923D4">
        <w:rPr>
          <w:rStyle w:val="Wyrnienieintensywne"/>
          <w:rFonts w:asciiTheme="minorHAnsi" w:hAnsiTheme="minorHAnsi" w:cstheme="minorHAnsi"/>
          <w:i w:val="0"/>
          <w:iCs w:val="0"/>
          <w:color w:val="auto"/>
          <w:sz w:val="24"/>
          <w:szCs w:val="24"/>
        </w:rPr>
        <w:t>północnej Polsce.</w:t>
      </w:r>
    </w:p>
    <w:sectPr w:rsidR="00A923D4" w:rsidRPr="00A923D4" w:rsidSect="00BF0414">
      <w:footerReference w:type="default" r:id="rId9"/>
      <w:pgSz w:w="11906" w:h="16838"/>
      <w:pgMar w:top="1417" w:right="1417" w:bottom="1417" w:left="1417" w:header="708" w:footer="708" w:gutter="0"/>
      <w:cols w:space="708"/>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A5E7F" w14:textId="77777777" w:rsidR="00E2263D" w:rsidRDefault="00E2263D" w:rsidP="00411D95">
      <w:pPr>
        <w:spacing w:after="0" w:line="240" w:lineRule="auto"/>
      </w:pPr>
      <w:r>
        <w:separator/>
      </w:r>
    </w:p>
  </w:endnote>
  <w:endnote w:type="continuationSeparator" w:id="0">
    <w:p w14:paraId="7E217F93" w14:textId="77777777" w:rsidR="00E2263D" w:rsidRDefault="00E2263D" w:rsidP="00411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B8D1A" w14:textId="77777777" w:rsidR="00411D95" w:rsidRDefault="00B44517">
    <w:pPr>
      <w:pStyle w:val="Stopka"/>
      <w:jc w:val="right"/>
    </w:pPr>
    <w:r>
      <w:fldChar w:fldCharType="begin"/>
    </w:r>
    <w:r>
      <w:instrText xml:space="preserve"> PAGE   \* MERGEFORMAT </w:instrText>
    </w:r>
    <w:r>
      <w:fldChar w:fldCharType="separate"/>
    </w:r>
    <w:r>
      <w:rPr>
        <w:noProof/>
      </w:rPr>
      <w:t>12</w:t>
    </w:r>
    <w:r>
      <w:rPr>
        <w:noProof/>
      </w:rPr>
      <w:fldChar w:fldCharType="end"/>
    </w:r>
  </w:p>
  <w:p w14:paraId="31110C4B" w14:textId="77777777" w:rsidR="00411D95" w:rsidRDefault="00411D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4B6D8" w14:textId="77777777" w:rsidR="00E2263D" w:rsidRDefault="00E2263D" w:rsidP="00411D95">
      <w:pPr>
        <w:spacing w:after="0" w:line="240" w:lineRule="auto"/>
      </w:pPr>
      <w:r>
        <w:separator/>
      </w:r>
    </w:p>
  </w:footnote>
  <w:footnote w:type="continuationSeparator" w:id="0">
    <w:p w14:paraId="5EAE67DD" w14:textId="77777777" w:rsidR="00E2263D" w:rsidRDefault="00E2263D" w:rsidP="00411D95">
      <w:pPr>
        <w:spacing w:after="0" w:line="240" w:lineRule="auto"/>
      </w:pPr>
      <w:r>
        <w:continuationSeparator/>
      </w:r>
    </w:p>
  </w:footnote>
  <w:footnote w:id="1">
    <w:p w14:paraId="7271DFCC" w14:textId="753348D5" w:rsidR="00C75918" w:rsidRDefault="00C75918">
      <w:pPr>
        <w:pStyle w:val="Tekstprzypisudolnego"/>
      </w:pPr>
      <w:r>
        <w:rPr>
          <w:rStyle w:val="Odwoanieprzypisudolnego"/>
        </w:rPr>
        <w:footnoteRef/>
      </w:r>
      <w:r>
        <w:t xml:space="preserve"> Pismem nr </w:t>
      </w:r>
      <w:r w:rsidRPr="00C75918">
        <w:t>OBY.I-1.4110.9.34.2025.JP z dn. 29 lipca 2025 r.</w:t>
      </w:r>
    </w:p>
  </w:footnote>
  <w:footnote w:id="2">
    <w:p w14:paraId="657E83B4" w14:textId="39EC0192" w:rsidR="00EF7434" w:rsidRDefault="00EF7434">
      <w:pPr>
        <w:pStyle w:val="Tekstprzypisudolnego"/>
      </w:pPr>
      <w:r>
        <w:rPr>
          <w:rStyle w:val="Odwoanieprzypisudolnego"/>
        </w:rPr>
        <w:footnoteRef/>
      </w:r>
      <w:r>
        <w:t xml:space="preserve"> Informacja przekazana pismem </w:t>
      </w:r>
      <w:r w:rsidRPr="00EF7434">
        <w:t>KPD.42.308.2025_46.TN z dn. 22 lipca 2025 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3.%4"/>
      <w:lvlJc w:val="left"/>
      <w:pPr>
        <w:tabs>
          <w:tab w:val="num" w:pos="2880"/>
        </w:tabs>
        <w:ind w:left="2880" w:hanging="360"/>
      </w:pPr>
    </w:lvl>
    <w:lvl w:ilvl="4">
      <w:start w:val="1"/>
      <w:numFmt w:val="decimal"/>
      <w:lvlText w:val="%4.%5"/>
      <w:lvlJc w:val="left"/>
      <w:pPr>
        <w:tabs>
          <w:tab w:val="num" w:pos="3600"/>
        </w:tabs>
        <w:ind w:left="3600" w:hanging="360"/>
      </w:pPr>
    </w:lvl>
    <w:lvl w:ilvl="5">
      <w:start w:val="1"/>
      <w:numFmt w:val="decimal"/>
      <w:lvlText w:val="%5.%6"/>
      <w:lvlJc w:val="left"/>
      <w:pPr>
        <w:tabs>
          <w:tab w:val="num" w:pos="4320"/>
        </w:tabs>
        <w:ind w:left="4320" w:hanging="360"/>
      </w:pPr>
    </w:lvl>
    <w:lvl w:ilvl="6">
      <w:start w:val="1"/>
      <w:numFmt w:val="decimal"/>
      <w:lvlText w:val="%6.%7"/>
      <w:lvlJc w:val="left"/>
      <w:pPr>
        <w:tabs>
          <w:tab w:val="num" w:pos="5040"/>
        </w:tabs>
        <w:ind w:left="5040" w:hanging="360"/>
      </w:pPr>
    </w:lvl>
    <w:lvl w:ilvl="7">
      <w:start w:val="1"/>
      <w:numFmt w:val="decimal"/>
      <w:lvlText w:val="%7.%8"/>
      <w:lvlJc w:val="left"/>
      <w:pPr>
        <w:tabs>
          <w:tab w:val="num" w:pos="5760"/>
        </w:tabs>
        <w:ind w:left="5760" w:hanging="360"/>
      </w:pPr>
    </w:lvl>
    <w:lvl w:ilvl="8">
      <w:start w:val="1"/>
      <w:numFmt w:val="decimal"/>
      <w:lvlText w:val="%8.%9"/>
      <w:lvlJc w:val="left"/>
      <w:pPr>
        <w:tabs>
          <w:tab w:val="num" w:pos="6480"/>
        </w:tabs>
        <w:ind w:left="6480" w:hanging="360"/>
      </w:pPr>
    </w:lvl>
  </w:abstractNum>
  <w:abstractNum w:abstractNumId="2" w15:restartNumberingAfterBreak="0">
    <w:nsid w:val="00000003"/>
    <w:multiLevelType w:val="multilevel"/>
    <w:tmpl w:val="00000003"/>
    <w:name w:val="WW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Num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5"/>
    <w:multiLevelType w:val="multilevel"/>
    <w:tmpl w:val="00000005"/>
    <w:name w:val="WWNum4"/>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3.%4"/>
      <w:lvlJc w:val="left"/>
      <w:pPr>
        <w:tabs>
          <w:tab w:val="num" w:pos="2880"/>
        </w:tabs>
        <w:ind w:left="2880" w:hanging="360"/>
      </w:pPr>
    </w:lvl>
    <w:lvl w:ilvl="4">
      <w:start w:val="1"/>
      <w:numFmt w:val="decimal"/>
      <w:lvlText w:val="%4.%5"/>
      <w:lvlJc w:val="left"/>
      <w:pPr>
        <w:tabs>
          <w:tab w:val="num" w:pos="3600"/>
        </w:tabs>
        <w:ind w:left="3600" w:hanging="360"/>
      </w:pPr>
    </w:lvl>
    <w:lvl w:ilvl="5">
      <w:start w:val="1"/>
      <w:numFmt w:val="decimal"/>
      <w:lvlText w:val="%5.%6"/>
      <w:lvlJc w:val="left"/>
      <w:pPr>
        <w:tabs>
          <w:tab w:val="num" w:pos="4320"/>
        </w:tabs>
        <w:ind w:left="4320" w:hanging="360"/>
      </w:pPr>
    </w:lvl>
    <w:lvl w:ilvl="6">
      <w:start w:val="1"/>
      <w:numFmt w:val="decimal"/>
      <w:lvlText w:val="%6.%7"/>
      <w:lvlJc w:val="left"/>
      <w:pPr>
        <w:tabs>
          <w:tab w:val="num" w:pos="5040"/>
        </w:tabs>
        <w:ind w:left="5040" w:hanging="360"/>
      </w:pPr>
    </w:lvl>
    <w:lvl w:ilvl="7">
      <w:start w:val="1"/>
      <w:numFmt w:val="decimal"/>
      <w:lvlText w:val="%7.%8"/>
      <w:lvlJc w:val="left"/>
      <w:pPr>
        <w:tabs>
          <w:tab w:val="num" w:pos="5760"/>
        </w:tabs>
        <w:ind w:left="5760" w:hanging="360"/>
      </w:pPr>
    </w:lvl>
    <w:lvl w:ilvl="8">
      <w:start w:val="1"/>
      <w:numFmt w:val="decimal"/>
      <w:lvlText w:val="%8.%9"/>
      <w:lvlJc w:val="left"/>
      <w:pPr>
        <w:tabs>
          <w:tab w:val="num" w:pos="6480"/>
        </w:tabs>
        <w:ind w:left="6480" w:hanging="360"/>
      </w:pPr>
    </w:lvl>
  </w:abstractNum>
  <w:abstractNum w:abstractNumId="5" w15:restartNumberingAfterBreak="0">
    <w:nsid w:val="00000006"/>
    <w:multiLevelType w:val="multilevel"/>
    <w:tmpl w:val="00000006"/>
    <w:name w:val="WWNum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3.%4"/>
      <w:lvlJc w:val="left"/>
      <w:pPr>
        <w:tabs>
          <w:tab w:val="num" w:pos="2880"/>
        </w:tabs>
        <w:ind w:left="2880" w:hanging="360"/>
      </w:pPr>
    </w:lvl>
    <w:lvl w:ilvl="4">
      <w:start w:val="1"/>
      <w:numFmt w:val="decimal"/>
      <w:lvlText w:val="%4.%5"/>
      <w:lvlJc w:val="left"/>
      <w:pPr>
        <w:tabs>
          <w:tab w:val="num" w:pos="3600"/>
        </w:tabs>
        <w:ind w:left="3600" w:hanging="360"/>
      </w:pPr>
    </w:lvl>
    <w:lvl w:ilvl="5">
      <w:start w:val="1"/>
      <w:numFmt w:val="decimal"/>
      <w:lvlText w:val="%5.%6"/>
      <w:lvlJc w:val="left"/>
      <w:pPr>
        <w:tabs>
          <w:tab w:val="num" w:pos="4320"/>
        </w:tabs>
        <w:ind w:left="4320" w:hanging="360"/>
      </w:pPr>
    </w:lvl>
    <w:lvl w:ilvl="6">
      <w:start w:val="1"/>
      <w:numFmt w:val="decimal"/>
      <w:lvlText w:val="%6.%7"/>
      <w:lvlJc w:val="left"/>
      <w:pPr>
        <w:tabs>
          <w:tab w:val="num" w:pos="5040"/>
        </w:tabs>
        <w:ind w:left="5040" w:hanging="360"/>
      </w:pPr>
    </w:lvl>
    <w:lvl w:ilvl="7">
      <w:start w:val="1"/>
      <w:numFmt w:val="decimal"/>
      <w:lvlText w:val="%7.%8"/>
      <w:lvlJc w:val="left"/>
      <w:pPr>
        <w:tabs>
          <w:tab w:val="num" w:pos="5760"/>
        </w:tabs>
        <w:ind w:left="5760" w:hanging="360"/>
      </w:pPr>
    </w:lvl>
    <w:lvl w:ilvl="8">
      <w:start w:val="1"/>
      <w:numFmt w:val="decimal"/>
      <w:lvlText w:val="%8.%9"/>
      <w:lvlJc w:val="left"/>
      <w:pPr>
        <w:tabs>
          <w:tab w:val="num" w:pos="6480"/>
        </w:tabs>
        <w:ind w:left="6480" w:hanging="360"/>
      </w:pPr>
    </w:lvl>
  </w:abstractNum>
  <w:abstractNum w:abstractNumId="6" w15:restartNumberingAfterBreak="0">
    <w:nsid w:val="00000007"/>
    <w:multiLevelType w:val="multilevel"/>
    <w:tmpl w:val="00000007"/>
    <w:name w:val="WWNum6"/>
    <w:lvl w:ilvl="0">
      <w:start w:val="1"/>
      <w:numFmt w:val="decimal"/>
      <w:lvlText w:val="%1"/>
      <w:lvlJc w:val="left"/>
      <w:pPr>
        <w:tabs>
          <w:tab w:val="num" w:pos="720"/>
        </w:tabs>
        <w:ind w:left="720" w:hanging="360"/>
      </w:pPr>
      <w:rPr>
        <w:rFonts w:ascii="Verdana" w:eastAsia="Times New Roman" w:hAnsi="Verdana" w:cs="Times New Roman"/>
        <w:sz w:val="20"/>
        <w:szCs w:val="20"/>
      </w:rPr>
    </w:lvl>
    <w:lvl w:ilvl="1">
      <w:start w:val="1"/>
      <w:numFmt w:val="decimal"/>
      <w:lvlText w:val="%1.%2"/>
      <w:lvlJc w:val="left"/>
      <w:pPr>
        <w:tabs>
          <w:tab w:val="num" w:pos="1440"/>
        </w:tabs>
        <w:ind w:left="1440" w:hanging="360"/>
      </w:pPr>
      <w:rPr>
        <w:rFonts w:ascii="Verdana" w:hAnsi="Verdana"/>
        <w:b/>
        <w:sz w:val="20"/>
        <w:szCs w:val="20"/>
      </w:rPr>
    </w:lvl>
    <w:lvl w:ilvl="2">
      <w:start w:val="1"/>
      <w:numFmt w:val="decimal"/>
      <w:lvlText w:val="%2.%3"/>
      <w:lvlJc w:val="left"/>
      <w:pPr>
        <w:tabs>
          <w:tab w:val="num" w:pos="2160"/>
        </w:tabs>
        <w:ind w:left="2160" w:hanging="360"/>
      </w:pPr>
    </w:lvl>
    <w:lvl w:ilvl="3">
      <w:start w:val="1"/>
      <w:numFmt w:val="decimal"/>
      <w:lvlText w:val="%3.%4"/>
      <w:lvlJc w:val="left"/>
      <w:pPr>
        <w:tabs>
          <w:tab w:val="num" w:pos="2880"/>
        </w:tabs>
        <w:ind w:left="2880" w:hanging="360"/>
      </w:pPr>
    </w:lvl>
    <w:lvl w:ilvl="4">
      <w:start w:val="1"/>
      <w:numFmt w:val="decimal"/>
      <w:lvlText w:val="%4.%5"/>
      <w:lvlJc w:val="left"/>
      <w:pPr>
        <w:tabs>
          <w:tab w:val="num" w:pos="3600"/>
        </w:tabs>
        <w:ind w:left="3600" w:hanging="360"/>
      </w:pPr>
    </w:lvl>
    <w:lvl w:ilvl="5">
      <w:start w:val="1"/>
      <w:numFmt w:val="decimal"/>
      <w:lvlText w:val="%5.%6"/>
      <w:lvlJc w:val="left"/>
      <w:pPr>
        <w:tabs>
          <w:tab w:val="num" w:pos="4320"/>
        </w:tabs>
        <w:ind w:left="4320" w:hanging="360"/>
      </w:pPr>
    </w:lvl>
    <w:lvl w:ilvl="6">
      <w:start w:val="1"/>
      <w:numFmt w:val="decimal"/>
      <w:lvlText w:val="%6.%7"/>
      <w:lvlJc w:val="left"/>
      <w:pPr>
        <w:tabs>
          <w:tab w:val="num" w:pos="5040"/>
        </w:tabs>
        <w:ind w:left="5040" w:hanging="360"/>
      </w:pPr>
    </w:lvl>
    <w:lvl w:ilvl="7">
      <w:start w:val="1"/>
      <w:numFmt w:val="decimal"/>
      <w:lvlText w:val="%7.%8"/>
      <w:lvlJc w:val="left"/>
      <w:pPr>
        <w:tabs>
          <w:tab w:val="num" w:pos="5760"/>
        </w:tabs>
        <w:ind w:left="5760" w:hanging="360"/>
      </w:pPr>
    </w:lvl>
    <w:lvl w:ilvl="8">
      <w:start w:val="1"/>
      <w:numFmt w:val="decimal"/>
      <w:lvlText w:val="%8.%9"/>
      <w:lvlJc w:val="left"/>
      <w:pPr>
        <w:tabs>
          <w:tab w:val="num" w:pos="6480"/>
        </w:tabs>
        <w:ind w:left="6480" w:hanging="360"/>
      </w:pPr>
    </w:lvl>
  </w:abstractNum>
  <w:abstractNum w:abstractNumId="7" w15:restartNumberingAfterBreak="0">
    <w:nsid w:val="00000008"/>
    <w:multiLevelType w:val="multilevel"/>
    <w:tmpl w:val="00000008"/>
    <w:name w:val="WWNum7"/>
    <w:lvl w:ilvl="0">
      <w:start w:val="1"/>
      <w:numFmt w:val="decimal"/>
      <w:lvlText w:val="%1"/>
      <w:lvlJc w:val="left"/>
      <w:pPr>
        <w:tabs>
          <w:tab w:val="num" w:pos="720"/>
        </w:tabs>
        <w:ind w:left="720" w:hanging="360"/>
      </w:pPr>
      <w:rPr>
        <w:rFonts w:ascii="Verdana" w:hAnsi="Verdana"/>
        <w:sz w:val="20"/>
        <w:szCs w:val="20"/>
      </w:rPr>
    </w:lvl>
    <w:lvl w:ilvl="1">
      <w:start w:val="1"/>
      <w:numFmt w:val="decimal"/>
      <w:lvlText w:val="%1.%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3.%4"/>
      <w:lvlJc w:val="left"/>
      <w:pPr>
        <w:tabs>
          <w:tab w:val="num" w:pos="2880"/>
        </w:tabs>
        <w:ind w:left="2880" w:hanging="360"/>
      </w:pPr>
    </w:lvl>
    <w:lvl w:ilvl="4">
      <w:start w:val="1"/>
      <w:numFmt w:val="decimal"/>
      <w:lvlText w:val="%4.%5"/>
      <w:lvlJc w:val="left"/>
      <w:pPr>
        <w:tabs>
          <w:tab w:val="num" w:pos="3600"/>
        </w:tabs>
        <w:ind w:left="3600" w:hanging="360"/>
      </w:pPr>
    </w:lvl>
    <w:lvl w:ilvl="5">
      <w:start w:val="1"/>
      <w:numFmt w:val="decimal"/>
      <w:lvlText w:val="%5.%6"/>
      <w:lvlJc w:val="left"/>
      <w:pPr>
        <w:tabs>
          <w:tab w:val="num" w:pos="4320"/>
        </w:tabs>
        <w:ind w:left="4320" w:hanging="360"/>
      </w:pPr>
    </w:lvl>
    <w:lvl w:ilvl="6">
      <w:start w:val="1"/>
      <w:numFmt w:val="decimal"/>
      <w:lvlText w:val="%6.%7"/>
      <w:lvlJc w:val="left"/>
      <w:pPr>
        <w:tabs>
          <w:tab w:val="num" w:pos="5040"/>
        </w:tabs>
        <w:ind w:left="5040" w:hanging="360"/>
      </w:pPr>
    </w:lvl>
    <w:lvl w:ilvl="7">
      <w:start w:val="1"/>
      <w:numFmt w:val="decimal"/>
      <w:lvlText w:val="%7.%8"/>
      <w:lvlJc w:val="left"/>
      <w:pPr>
        <w:tabs>
          <w:tab w:val="num" w:pos="5760"/>
        </w:tabs>
        <w:ind w:left="5760" w:hanging="360"/>
      </w:pPr>
    </w:lvl>
    <w:lvl w:ilvl="8">
      <w:start w:val="1"/>
      <w:numFmt w:val="decimal"/>
      <w:lvlText w:val="%8.%9"/>
      <w:lvlJc w:val="left"/>
      <w:pPr>
        <w:tabs>
          <w:tab w:val="num" w:pos="6480"/>
        </w:tabs>
        <w:ind w:left="6480" w:hanging="360"/>
      </w:pPr>
    </w:lvl>
  </w:abstractNum>
  <w:abstractNum w:abstractNumId="8" w15:restartNumberingAfterBreak="0">
    <w:nsid w:val="00000009"/>
    <w:multiLevelType w:val="multilevel"/>
    <w:tmpl w:val="00000009"/>
    <w:name w:val="WWNum8"/>
    <w:lvl w:ilvl="0">
      <w:start w:val="4"/>
      <w:numFmt w:val="decimal"/>
      <w:lvlText w:val="%1"/>
      <w:lvlJc w:val="left"/>
      <w:pPr>
        <w:tabs>
          <w:tab w:val="num" w:pos="720"/>
        </w:tabs>
        <w:ind w:left="720" w:hanging="360"/>
      </w:pPr>
      <w:rPr>
        <w:sz w:val="20"/>
        <w:szCs w:val="20"/>
      </w:rPr>
    </w:lvl>
    <w:lvl w:ilvl="1">
      <w:start w:val="1"/>
      <w:numFmt w:val="decimal"/>
      <w:lvlText w:val="%1.%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3.%4"/>
      <w:lvlJc w:val="left"/>
      <w:pPr>
        <w:tabs>
          <w:tab w:val="num" w:pos="2880"/>
        </w:tabs>
        <w:ind w:left="2880" w:hanging="360"/>
      </w:pPr>
    </w:lvl>
    <w:lvl w:ilvl="4">
      <w:start w:val="1"/>
      <w:numFmt w:val="decimal"/>
      <w:lvlText w:val="%4.%5"/>
      <w:lvlJc w:val="left"/>
      <w:pPr>
        <w:tabs>
          <w:tab w:val="num" w:pos="3600"/>
        </w:tabs>
        <w:ind w:left="3600" w:hanging="360"/>
      </w:pPr>
    </w:lvl>
    <w:lvl w:ilvl="5">
      <w:start w:val="1"/>
      <w:numFmt w:val="decimal"/>
      <w:lvlText w:val="%5.%6"/>
      <w:lvlJc w:val="left"/>
      <w:pPr>
        <w:tabs>
          <w:tab w:val="num" w:pos="4320"/>
        </w:tabs>
        <w:ind w:left="4320" w:hanging="360"/>
      </w:pPr>
    </w:lvl>
    <w:lvl w:ilvl="6">
      <w:start w:val="1"/>
      <w:numFmt w:val="decimal"/>
      <w:lvlText w:val="%6.%7"/>
      <w:lvlJc w:val="left"/>
      <w:pPr>
        <w:tabs>
          <w:tab w:val="num" w:pos="5040"/>
        </w:tabs>
        <w:ind w:left="5040" w:hanging="360"/>
      </w:pPr>
    </w:lvl>
    <w:lvl w:ilvl="7">
      <w:start w:val="1"/>
      <w:numFmt w:val="decimal"/>
      <w:lvlText w:val="%7.%8"/>
      <w:lvlJc w:val="left"/>
      <w:pPr>
        <w:tabs>
          <w:tab w:val="num" w:pos="5760"/>
        </w:tabs>
        <w:ind w:left="5760" w:hanging="360"/>
      </w:pPr>
    </w:lvl>
    <w:lvl w:ilvl="8">
      <w:start w:val="1"/>
      <w:numFmt w:val="decimal"/>
      <w:lvlText w:val="%8.%9"/>
      <w:lvlJc w:val="left"/>
      <w:pPr>
        <w:tabs>
          <w:tab w:val="num" w:pos="6480"/>
        </w:tabs>
        <w:ind w:left="6480" w:hanging="360"/>
      </w:pPr>
    </w:lvl>
  </w:abstractNum>
  <w:abstractNum w:abstractNumId="9" w15:restartNumberingAfterBreak="0">
    <w:nsid w:val="0000000A"/>
    <w:multiLevelType w:val="multilevel"/>
    <w:tmpl w:val="0000000A"/>
    <w:name w:val="WWNum9"/>
    <w:lvl w:ilvl="0">
      <w:start w:val="5"/>
      <w:numFmt w:val="decimal"/>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3.%4"/>
      <w:lvlJc w:val="left"/>
      <w:pPr>
        <w:tabs>
          <w:tab w:val="num" w:pos="2880"/>
        </w:tabs>
        <w:ind w:left="2880" w:hanging="360"/>
      </w:pPr>
    </w:lvl>
    <w:lvl w:ilvl="4">
      <w:start w:val="1"/>
      <w:numFmt w:val="decimal"/>
      <w:lvlText w:val="%4.%5"/>
      <w:lvlJc w:val="left"/>
      <w:pPr>
        <w:tabs>
          <w:tab w:val="num" w:pos="3600"/>
        </w:tabs>
        <w:ind w:left="3600" w:hanging="360"/>
      </w:pPr>
    </w:lvl>
    <w:lvl w:ilvl="5">
      <w:start w:val="1"/>
      <w:numFmt w:val="decimal"/>
      <w:lvlText w:val="%5.%6"/>
      <w:lvlJc w:val="left"/>
      <w:pPr>
        <w:tabs>
          <w:tab w:val="num" w:pos="4320"/>
        </w:tabs>
        <w:ind w:left="4320" w:hanging="360"/>
      </w:pPr>
    </w:lvl>
    <w:lvl w:ilvl="6">
      <w:start w:val="1"/>
      <w:numFmt w:val="decimal"/>
      <w:lvlText w:val="%6.%7"/>
      <w:lvlJc w:val="left"/>
      <w:pPr>
        <w:tabs>
          <w:tab w:val="num" w:pos="5040"/>
        </w:tabs>
        <w:ind w:left="5040" w:hanging="360"/>
      </w:pPr>
    </w:lvl>
    <w:lvl w:ilvl="7">
      <w:start w:val="1"/>
      <w:numFmt w:val="decimal"/>
      <w:lvlText w:val="%7.%8"/>
      <w:lvlJc w:val="left"/>
      <w:pPr>
        <w:tabs>
          <w:tab w:val="num" w:pos="5760"/>
        </w:tabs>
        <w:ind w:left="5760" w:hanging="360"/>
      </w:pPr>
    </w:lvl>
    <w:lvl w:ilvl="8">
      <w:start w:val="1"/>
      <w:numFmt w:val="decimal"/>
      <w:lvlText w:val="%8.%9"/>
      <w:lvlJc w:val="left"/>
      <w:pPr>
        <w:tabs>
          <w:tab w:val="num" w:pos="6480"/>
        </w:tabs>
        <w:ind w:left="6480" w:hanging="360"/>
      </w:pPr>
    </w:lvl>
  </w:abstractNum>
  <w:abstractNum w:abstractNumId="10" w15:restartNumberingAfterBreak="0">
    <w:nsid w:val="0000000B"/>
    <w:multiLevelType w:val="multilevel"/>
    <w:tmpl w:val="0000000B"/>
    <w:name w:val="WWNum10"/>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1" w15:restartNumberingAfterBreak="0">
    <w:nsid w:val="0000000C"/>
    <w:multiLevelType w:val="multilevel"/>
    <w:tmpl w:val="0000000C"/>
    <w:name w:val="WWNum11"/>
    <w:lvl w:ilvl="0">
      <w:start w:val="6"/>
      <w:numFmt w:val="decimal"/>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3.%4"/>
      <w:lvlJc w:val="left"/>
      <w:pPr>
        <w:tabs>
          <w:tab w:val="num" w:pos="2880"/>
        </w:tabs>
        <w:ind w:left="2880" w:hanging="360"/>
      </w:pPr>
    </w:lvl>
    <w:lvl w:ilvl="4">
      <w:start w:val="1"/>
      <w:numFmt w:val="decimal"/>
      <w:lvlText w:val="%4.%5"/>
      <w:lvlJc w:val="left"/>
      <w:pPr>
        <w:tabs>
          <w:tab w:val="num" w:pos="3600"/>
        </w:tabs>
        <w:ind w:left="3600" w:hanging="360"/>
      </w:pPr>
    </w:lvl>
    <w:lvl w:ilvl="5">
      <w:start w:val="1"/>
      <w:numFmt w:val="decimal"/>
      <w:lvlText w:val="%5.%6"/>
      <w:lvlJc w:val="left"/>
      <w:pPr>
        <w:tabs>
          <w:tab w:val="num" w:pos="4320"/>
        </w:tabs>
        <w:ind w:left="4320" w:hanging="360"/>
      </w:pPr>
    </w:lvl>
    <w:lvl w:ilvl="6">
      <w:start w:val="1"/>
      <w:numFmt w:val="decimal"/>
      <w:lvlText w:val="%6.%7"/>
      <w:lvlJc w:val="left"/>
      <w:pPr>
        <w:tabs>
          <w:tab w:val="num" w:pos="5040"/>
        </w:tabs>
        <w:ind w:left="5040" w:hanging="360"/>
      </w:pPr>
    </w:lvl>
    <w:lvl w:ilvl="7">
      <w:start w:val="1"/>
      <w:numFmt w:val="decimal"/>
      <w:lvlText w:val="%7.%8"/>
      <w:lvlJc w:val="left"/>
      <w:pPr>
        <w:tabs>
          <w:tab w:val="num" w:pos="5760"/>
        </w:tabs>
        <w:ind w:left="5760" w:hanging="360"/>
      </w:pPr>
    </w:lvl>
    <w:lvl w:ilvl="8">
      <w:start w:val="1"/>
      <w:numFmt w:val="decimal"/>
      <w:lvlText w:val="%8.%9"/>
      <w:lvlJc w:val="left"/>
      <w:pPr>
        <w:tabs>
          <w:tab w:val="num" w:pos="6480"/>
        </w:tabs>
        <w:ind w:left="6480" w:hanging="360"/>
      </w:pPr>
    </w:lvl>
  </w:abstractNum>
  <w:abstractNum w:abstractNumId="12" w15:restartNumberingAfterBreak="0">
    <w:nsid w:val="0000000D"/>
    <w:multiLevelType w:val="multilevel"/>
    <w:tmpl w:val="0000000D"/>
    <w:name w:val="WWNum1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0E"/>
    <w:multiLevelType w:val="multilevel"/>
    <w:tmpl w:val="0000000E"/>
    <w:name w:val="WWNum13"/>
    <w:lvl w:ilvl="0">
      <w:start w:val="1"/>
      <w:numFmt w:val="decimal"/>
      <w:lvlText w:val="%1"/>
      <w:lvlJc w:val="left"/>
      <w:pPr>
        <w:tabs>
          <w:tab w:val="num" w:pos="0"/>
        </w:tabs>
        <w:ind w:left="360" w:hanging="360"/>
      </w:pPr>
      <w:rPr>
        <w:rFonts w:ascii="Verdana" w:hAnsi="Verdana"/>
        <w:b/>
        <w:sz w:val="20"/>
      </w:rPr>
    </w:lvl>
    <w:lvl w:ilvl="1">
      <w:start w:val="1"/>
      <w:numFmt w:val="decimal"/>
      <w:lvlText w:val="%1.%2"/>
      <w:lvlJc w:val="left"/>
      <w:pPr>
        <w:tabs>
          <w:tab w:val="num" w:pos="0"/>
        </w:tabs>
        <w:ind w:left="1800" w:hanging="360"/>
      </w:pPr>
      <w:rPr>
        <w:rFonts w:ascii="Verdana" w:hAnsi="Verdana"/>
        <w:b/>
        <w:sz w:val="20"/>
      </w:rPr>
    </w:lvl>
    <w:lvl w:ilvl="2">
      <w:start w:val="1"/>
      <w:numFmt w:val="decimal"/>
      <w:lvlText w:val="%1.%2.%3"/>
      <w:lvlJc w:val="left"/>
      <w:pPr>
        <w:tabs>
          <w:tab w:val="num" w:pos="0"/>
        </w:tabs>
        <w:ind w:left="3600" w:hanging="720"/>
      </w:pPr>
      <w:rPr>
        <w:rFonts w:ascii="Verdana" w:hAnsi="Verdana"/>
        <w:b/>
        <w:sz w:val="20"/>
      </w:rPr>
    </w:lvl>
    <w:lvl w:ilvl="3">
      <w:start w:val="1"/>
      <w:numFmt w:val="decimal"/>
      <w:lvlText w:val="%1.%2.%3.%4"/>
      <w:lvlJc w:val="left"/>
      <w:pPr>
        <w:tabs>
          <w:tab w:val="num" w:pos="0"/>
        </w:tabs>
        <w:ind w:left="5040" w:hanging="720"/>
      </w:pPr>
      <w:rPr>
        <w:rFonts w:ascii="Verdana" w:hAnsi="Verdana"/>
        <w:b/>
        <w:sz w:val="20"/>
      </w:rPr>
    </w:lvl>
    <w:lvl w:ilvl="4">
      <w:start w:val="1"/>
      <w:numFmt w:val="decimal"/>
      <w:lvlText w:val="%1.%2.%3.%4.%5"/>
      <w:lvlJc w:val="left"/>
      <w:pPr>
        <w:tabs>
          <w:tab w:val="num" w:pos="0"/>
        </w:tabs>
        <w:ind w:left="6840" w:hanging="1080"/>
      </w:pPr>
      <w:rPr>
        <w:rFonts w:ascii="Verdana" w:hAnsi="Verdana"/>
        <w:b/>
        <w:sz w:val="20"/>
      </w:rPr>
    </w:lvl>
    <w:lvl w:ilvl="5">
      <w:start w:val="1"/>
      <w:numFmt w:val="decimal"/>
      <w:lvlText w:val="%1.%2.%3.%4.%5.%6"/>
      <w:lvlJc w:val="left"/>
      <w:pPr>
        <w:tabs>
          <w:tab w:val="num" w:pos="0"/>
        </w:tabs>
        <w:ind w:left="8280" w:hanging="1080"/>
      </w:pPr>
      <w:rPr>
        <w:rFonts w:ascii="Verdana" w:hAnsi="Verdana"/>
        <w:b/>
        <w:sz w:val="20"/>
      </w:rPr>
    </w:lvl>
    <w:lvl w:ilvl="6">
      <w:start w:val="1"/>
      <w:numFmt w:val="decimal"/>
      <w:lvlText w:val="%1.%2.%3.%4.%5.%6.%7"/>
      <w:lvlJc w:val="left"/>
      <w:pPr>
        <w:tabs>
          <w:tab w:val="num" w:pos="0"/>
        </w:tabs>
        <w:ind w:left="10080" w:hanging="1440"/>
      </w:pPr>
      <w:rPr>
        <w:rFonts w:ascii="Verdana" w:hAnsi="Verdana"/>
        <w:b/>
        <w:sz w:val="20"/>
      </w:rPr>
    </w:lvl>
    <w:lvl w:ilvl="7">
      <w:start w:val="1"/>
      <w:numFmt w:val="decimal"/>
      <w:lvlText w:val="%1.%2.%3.%4.%5.%6.%7.%8"/>
      <w:lvlJc w:val="left"/>
      <w:pPr>
        <w:tabs>
          <w:tab w:val="num" w:pos="0"/>
        </w:tabs>
        <w:ind w:left="11520" w:hanging="1440"/>
      </w:pPr>
      <w:rPr>
        <w:rFonts w:ascii="Verdana" w:hAnsi="Verdana"/>
        <w:b/>
        <w:sz w:val="20"/>
      </w:rPr>
    </w:lvl>
    <w:lvl w:ilvl="8">
      <w:start w:val="1"/>
      <w:numFmt w:val="decimal"/>
      <w:lvlText w:val="%1.%2.%3.%4.%5.%6.%7.%8.%9"/>
      <w:lvlJc w:val="left"/>
      <w:pPr>
        <w:tabs>
          <w:tab w:val="num" w:pos="0"/>
        </w:tabs>
        <w:ind w:left="13320" w:hanging="1800"/>
      </w:pPr>
      <w:rPr>
        <w:rFonts w:ascii="Verdana" w:hAnsi="Verdana"/>
        <w:b/>
        <w:sz w:val="20"/>
      </w:rPr>
    </w:lvl>
  </w:abstractNum>
  <w:abstractNum w:abstractNumId="14" w15:restartNumberingAfterBreak="0">
    <w:nsid w:val="0000000F"/>
    <w:multiLevelType w:val="multilevel"/>
    <w:tmpl w:val="0000000F"/>
    <w:name w:val="WWNum14"/>
    <w:lvl w:ilvl="0">
      <w:start w:val="1"/>
      <w:numFmt w:val="bullet"/>
      <w:lvlText w:val=""/>
      <w:lvlJc w:val="left"/>
      <w:pPr>
        <w:tabs>
          <w:tab w:val="num" w:pos="0"/>
        </w:tabs>
        <w:ind w:left="1996" w:hanging="360"/>
      </w:pPr>
      <w:rPr>
        <w:rFonts w:ascii="Symbol" w:hAnsi="Symbol" w:cs="Symbol"/>
      </w:rPr>
    </w:lvl>
    <w:lvl w:ilvl="1">
      <w:start w:val="1"/>
      <w:numFmt w:val="bullet"/>
      <w:lvlText w:val="o"/>
      <w:lvlJc w:val="left"/>
      <w:pPr>
        <w:tabs>
          <w:tab w:val="num" w:pos="0"/>
        </w:tabs>
        <w:ind w:left="2716" w:hanging="360"/>
      </w:pPr>
      <w:rPr>
        <w:rFonts w:ascii="Courier New" w:hAnsi="Courier New" w:cs="Courier New"/>
      </w:rPr>
    </w:lvl>
    <w:lvl w:ilvl="2">
      <w:start w:val="1"/>
      <w:numFmt w:val="bullet"/>
      <w:lvlText w:val=""/>
      <w:lvlJc w:val="left"/>
      <w:pPr>
        <w:tabs>
          <w:tab w:val="num" w:pos="0"/>
        </w:tabs>
        <w:ind w:left="3436" w:hanging="360"/>
      </w:pPr>
      <w:rPr>
        <w:rFonts w:ascii="Wingdings" w:hAnsi="Wingdings" w:cs="Wingdings"/>
      </w:rPr>
    </w:lvl>
    <w:lvl w:ilvl="3">
      <w:start w:val="1"/>
      <w:numFmt w:val="bullet"/>
      <w:lvlText w:val=""/>
      <w:lvlJc w:val="left"/>
      <w:pPr>
        <w:tabs>
          <w:tab w:val="num" w:pos="0"/>
        </w:tabs>
        <w:ind w:left="4156" w:hanging="360"/>
      </w:pPr>
      <w:rPr>
        <w:rFonts w:ascii="Symbol" w:hAnsi="Symbol" w:cs="Symbol"/>
      </w:rPr>
    </w:lvl>
    <w:lvl w:ilvl="4">
      <w:start w:val="1"/>
      <w:numFmt w:val="bullet"/>
      <w:lvlText w:val="o"/>
      <w:lvlJc w:val="left"/>
      <w:pPr>
        <w:tabs>
          <w:tab w:val="num" w:pos="0"/>
        </w:tabs>
        <w:ind w:left="4876" w:hanging="360"/>
      </w:pPr>
      <w:rPr>
        <w:rFonts w:ascii="Courier New" w:hAnsi="Courier New" w:cs="Courier New"/>
      </w:rPr>
    </w:lvl>
    <w:lvl w:ilvl="5">
      <w:start w:val="1"/>
      <w:numFmt w:val="bullet"/>
      <w:lvlText w:val=""/>
      <w:lvlJc w:val="left"/>
      <w:pPr>
        <w:tabs>
          <w:tab w:val="num" w:pos="0"/>
        </w:tabs>
        <w:ind w:left="5596" w:hanging="360"/>
      </w:pPr>
      <w:rPr>
        <w:rFonts w:ascii="Wingdings" w:hAnsi="Wingdings" w:cs="Wingdings"/>
      </w:rPr>
    </w:lvl>
    <w:lvl w:ilvl="6">
      <w:start w:val="1"/>
      <w:numFmt w:val="bullet"/>
      <w:lvlText w:val=""/>
      <w:lvlJc w:val="left"/>
      <w:pPr>
        <w:tabs>
          <w:tab w:val="num" w:pos="0"/>
        </w:tabs>
        <w:ind w:left="6316" w:hanging="360"/>
      </w:pPr>
      <w:rPr>
        <w:rFonts w:ascii="Symbol" w:hAnsi="Symbol" w:cs="Symbol"/>
      </w:rPr>
    </w:lvl>
    <w:lvl w:ilvl="7">
      <w:start w:val="1"/>
      <w:numFmt w:val="bullet"/>
      <w:lvlText w:val="o"/>
      <w:lvlJc w:val="left"/>
      <w:pPr>
        <w:tabs>
          <w:tab w:val="num" w:pos="0"/>
        </w:tabs>
        <w:ind w:left="7036" w:hanging="360"/>
      </w:pPr>
      <w:rPr>
        <w:rFonts w:ascii="Courier New" w:hAnsi="Courier New" w:cs="Courier New"/>
      </w:rPr>
    </w:lvl>
    <w:lvl w:ilvl="8">
      <w:start w:val="1"/>
      <w:numFmt w:val="bullet"/>
      <w:lvlText w:val=""/>
      <w:lvlJc w:val="left"/>
      <w:pPr>
        <w:tabs>
          <w:tab w:val="num" w:pos="0"/>
        </w:tabs>
        <w:ind w:left="7756" w:hanging="360"/>
      </w:pPr>
      <w:rPr>
        <w:rFonts w:ascii="Wingdings" w:hAnsi="Wingdings" w:cs="Wingdings"/>
      </w:rPr>
    </w:lvl>
  </w:abstractNum>
  <w:abstractNum w:abstractNumId="15"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15:restartNumberingAfterBreak="0">
    <w:nsid w:val="00000011"/>
    <w:multiLevelType w:val="multilevel"/>
    <w:tmpl w:val="00000011"/>
    <w:name w:val="WWNum1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7" w15:restartNumberingAfterBreak="0">
    <w:nsid w:val="6B352AED"/>
    <w:multiLevelType w:val="hybridMultilevel"/>
    <w:tmpl w:val="1FA444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58612400">
    <w:abstractNumId w:val="0"/>
  </w:num>
  <w:num w:numId="2" w16cid:durableId="241913358">
    <w:abstractNumId w:val="1"/>
  </w:num>
  <w:num w:numId="3" w16cid:durableId="233898648">
    <w:abstractNumId w:val="2"/>
  </w:num>
  <w:num w:numId="4" w16cid:durableId="1739785902">
    <w:abstractNumId w:val="3"/>
  </w:num>
  <w:num w:numId="5" w16cid:durableId="1614899014">
    <w:abstractNumId w:val="4"/>
  </w:num>
  <w:num w:numId="6" w16cid:durableId="2099330882">
    <w:abstractNumId w:val="5"/>
  </w:num>
  <w:num w:numId="7" w16cid:durableId="1139879077">
    <w:abstractNumId w:val="6"/>
  </w:num>
  <w:num w:numId="8" w16cid:durableId="628627564">
    <w:abstractNumId w:val="7"/>
  </w:num>
  <w:num w:numId="9" w16cid:durableId="142891728">
    <w:abstractNumId w:val="8"/>
  </w:num>
  <w:num w:numId="10" w16cid:durableId="1715695287">
    <w:abstractNumId w:val="9"/>
  </w:num>
  <w:num w:numId="11" w16cid:durableId="967080040">
    <w:abstractNumId w:val="10"/>
  </w:num>
  <w:num w:numId="12" w16cid:durableId="878935083">
    <w:abstractNumId w:val="11"/>
  </w:num>
  <w:num w:numId="13" w16cid:durableId="1399746188">
    <w:abstractNumId w:val="12"/>
  </w:num>
  <w:num w:numId="14" w16cid:durableId="798302224">
    <w:abstractNumId w:val="13"/>
  </w:num>
  <w:num w:numId="15" w16cid:durableId="1146775312">
    <w:abstractNumId w:val="14"/>
  </w:num>
  <w:num w:numId="16" w16cid:durableId="1837963933">
    <w:abstractNumId w:val="15"/>
  </w:num>
  <w:num w:numId="17" w16cid:durableId="279144190">
    <w:abstractNumId w:val="16"/>
  </w:num>
  <w:num w:numId="18" w16cid:durableId="10124878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D95"/>
    <w:rsid w:val="00011070"/>
    <w:rsid w:val="0002590D"/>
    <w:rsid w:val="00044DCA"/>
    <w:rsid w:val="00056BB0"/>
    <w:rsid w:val="0007338F"/>
    <w:rsid w:val="00084808"/>
    <w:rsid w:val="000A1FA6"/>
    <w:rsid w:val="000D06C8"/>
    <w:rsid w:val="000D7402"/>
    <w:rsid w:val="000F0536"/>
    <w:rsid w:val="00104115"/>
    <w:rsid w:val="00117E44"/>
    <w:rsid w:val="00150EFD"/>
    <w:rsid w:val="00160AE3"/>
    <w:rsid w:val="001656C6"/>
    <w:rsid w:val="0017093C"/>
    <w:rsid w:val="001753F2"/>
    <w:rsid w:val="00185A04"/>
    <w:rsid w:val="00186564"/>
    <w:rsid w:val="00190619"/>
    <w:rsid w:val="001B75EB"/>
    <w:rsid w:val="001D3185"/>
    <w:rsid w:val="001E7027"/>
    <w:rsid w:val="001F4EFF"/>
    <w:rsid w:val="00205837"/>
    <w:rsid w:val="00242BA1"/>
    <w:rsid w:val="002469B1"/>
    <w:rsid w:val="00296786"/>
    <w:rsid w:val="00297776"/>
    <w:rsid w:val="002B2E72"/>
    <w:rsid w:val="002B76EA"/>
    <w:rsid w:val="002C1170"/>
    <w:rsid w:val="002D6686"/>
    <w:rsid w:val="002D7B29"/>
    <w:rsid w:val="00321AD1"/>
    <w:rsid w:val="00324496"/>
    <w:rsid w:val="00352D0A"/>
    <w:rsid w:val="003768AC"/>
    <w:rsid w:val="003913CC"/>
    <w:rsid w:val="003A0770"/>
    <w:rsid w:val="003B00DE"/>
    <w:rsid w:val="003B2B91"/>
    <w:rsid w:val="003B2C28"/>
    <w:rsid w:val="003B7D90"/>
    <w:rsid w:val="003D52CF"/>
    <w:rsid w:val="00410A1A"/>
    <w:rsid w:val="00411D95"/>
    <w:rsid w:val="004220B2"/>
    <w:rsid w:val="00426CF0"/>
    <w:rsid w:val="00435DCE"/>
    <w:rsid w:val="00441F62"/>
    <w:rsid w:val="004424D3"/>
    <w:rsid w:val="004824B8"/>
    <w:rsid w:val="00484CC5"/>
    <w:rsid w:val="0049114B"/>
    <w:rsid w:val="004959C0"/>
    <w:rsid w:val="0049692E"/>
    <w:rsid w:val="004B7AFF"/>
    <w:rsid w:val="004C5A0B"/>
    <w:rsid w:val="004E5C0B"/>
    <w:rsid w:val="0051790B"/>
    <w:rsid w:val="00520A2D"/>
    <w:rsid w:val="0052613E"/>
    <w:rsid w:val="00541538"/>
    <w:rsid w:val="00543BA7"/>
    <w:rsid w:val="00563A08"/>
    <w:rsid w:val="00590785"/>
    <w:rsid w:val="005A0E6F"/>
    <w:rsid w:val="005A1970"/>
    <w:rsid w:val="005B16C0"/>
    <w:rsid w:val="005B2BAA"/>
    <w:rsid w:val="005C1611"/>
    <w:rsid w:val="005C4332"/>
    <w:rsid w:val="005D02FC"/>
    <w:rsid w:val="005D116E"/>
    <w:rsid w:val="005E5182"/>
    <w:rsid w:val="005F3ECF"/>
    <w:rsid w:val="005F3FE3"/>
    <w:rsid w:val="00630206"/>
    <w:rsid w:val="006305AF"/>
    <w:rsid w:val="00632100"/>
    <w:rsid w:val="00634AC1"/>
    <w:rsid w:val="00636473"/>
    <w:rsid w:val="00640C06"/>
    <w:rsid w:val="00660986"/>
    <w:rsid w:val="00664A21"/>
    <w:rsid w:val="00666BFC"/>
    <w:rsid w:val="006A476C"/>
    <w:rsid w:val="006E1C12"/>
    <w:rsid w:val="006E382A"/>
    <w:rsid w:val="006E401F"/>
    <w:rsid w:val="006E4651"/>
    <w:rsid w:val="006F7A41"/>
    <w:rsid w:val="00712FC6"/>
    <w:rsid w:val="00724314"/>
    <w:rsid w:val="007374C9"/>
    <w:rsid w:val="007560DE"/>
    <w:rsid w:val="007568EF"/>
    <w:rsid w:val="00772C4B"/>
    <w:rsid w:val="00780530"/>
    <w:rsid w:val="007B3B23"/>
    <w:rsid w:val="007E6F82"/>
    <w:rsid w:val="008005A0"/>
    <w:rsid w:val="008060E8"/>
    <w:rsid w:val="00824B48"/>
    <w:rsid w:val="0087755D"/>
    <w:rsid w:val="008A6311"/>
    <w:rsid w:val="008C0248"/>
    <w:rsid w:val="008D5A5B"/>
    <w:rsid w:val="008F0398"/>
    <w:rsid w:val="008F75BD"/>
    <w:rsid w:val="00915C47"/>
    <w:rsid w:val="00920931"/>
    <w:rsid w:val="009366F3"/>
    <w:rsid w:val="00936F87"/>
    <w:rsid w:val="009509D0"/>
    <w:rsid w:val="00966544"/>
    <w:rsid w:val="009A3D99"/>
    <w:rsid w:val="009A79B3"/>
    <w:rsid w:val="009A7F9F"/>
    <w:rsid w:val="00A022C8"/>
    <w:rsid w:val="00A137B0"/>
    <w:rsid w:val="00A339B1"/>
    <w:rsid w:val="00A76F5D"/>
    <w:rsid w:val="00A812E8"/>
    <w:rsid w:val="00A8416B"/>
    <w:rsid w:val="00A86AA1"/>
    <w:rsid w:val="00A9168C"/>
    <w:rsid w:val="00A923D4"/>
    <w:rsid w:val="00A94D0D"/>
    <w:rsid w:val="00AA64A6"/>
    <w:rsid w:val="00AA7A0D"/>
    <w:rsid w:val="00AF6916"/>
    <w:rsid w:val="00B10403"/>
    <w:rsid w:val="00B16A1B"/>
    <w:rsid w:val="00B23E34"/>
    <w:rsid w:val="00B32DEF"/>
    <w:rsid w:val="00B35410"/>
    <w:rsid w:val="00B42C2C"/>
    <w:rsid w:val="00B44517"/>
    <w:rsid w:val="00B44755"/>
    <w:rsid w:val="00B54D8E"/>
    <w:rsid w:val="00B7355A"/>
    <w:rsid w:val="00BA2D11"/>
    <w:rsid w:val="00BA2F05"/>
    <w:rsid w:val="00BE2C30"/>
    <w:rsid w:val="00BF0414"/>
    <w:rsid w:val="00C133A0"/>
    <w:rsid w:val="00C2087B"/>
    <w:rsid w:val="00C2799A"/>
    <w:rsid w:val="00C53766"/>
    <w:rsid w:val="00C75918"/>
    <w:rsid w:val="00C83BC9"/>
    <w:rsid w:val="00C94C5B"/>
    <w:rsid w:val="00CD42A3"/>
    <w:rsid w:val="00CD4470"/>
    <w:rsid w:val="00D02562"/>
    <w:rsid w:val="00D0489D"/>
    <w:rsid w:val="00D164EF"/>
    <w:rsid w:val="00D24B58"/>
    <w:rsid w:val="00D35677"/>
    <w:rsid w:val="00D86D85"/>
    <w:rsid w:val="00DA4C0C"/>
    <w:rsid w:val="00DB187C"/>
    <w:rsid w:val="00DB41B9"/>
    <w:rsid w:val="00DB62DB"/>
    <w:rsid w:val="00DE39E6"/>
    <w:rsid w:val="00DE3C58"/>
    <w:rsid w:val="00DE3DF1"/>
    <w:rsid w:val="00E001CA"/>
    <w:rsid w:val="00E13040"/>
    <w:rsid w:val="00E1665D"/>
    <w:rsid w:val="00E20097"/>
    <w:rsid w:val="00E2263D"/>
    <w:rsid w:val="00E3769B"/>
    <w:rsid w:val="00E56259"/>
    <w:rsid w:val="00E627B9"/>
    <w:rsid w:val="00EA2507"/>
    <w:rsid w:val="00EE1263"/>
    <w:rsid w:val="00EF497A"/>
    <w:rsid w:val="00EF7434"/>
    <w:rsid w:val="00F20A59"/>
    <w:rsid w:val="00F331B6"/>
    <w:rsid w:val="00F33E90"/>
    <w:rsid w:val="00F36DC0"/>
    <w:rsid w:val="00F4303B"/>
    <w:rsid w:val="00F438CF"/>
    <w:rsid w:val="00F53C6B"/>
    <w:rsid w:val="00F641FD"/>
    <w:rsid w:val="00F676C8"/>
    <w:rsid w:val="00F73CF4"/>
    <w:rsid w:val="00F92797"/>
    <w:rsid w:val="00FC5A4D"/>
    <w:rsid w:val="00FE018E"/>
    <w:rsid w:val="00FE2513"/>
    <w:rsid w:val="00FF3A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27500D1"/>
  <w15:docId w15:val="{D4F33D06-7F8D-4316-9E73-D81A80A8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414"/>
    <w:pPr>
      <w:suppressAutoHyphens/>
      <w:spacing w:after="200" w:line="276" w:lineRule="auto"/>
    </w:pPr>
    <w:rPr>
      <w:rFonts w:ascii="Calibri" w:eastAsia="Calibri" w:hAnsi="Calibri" w:cs="Tahoma"/>
      <w:sz w:val="22"/>
      <w:szCs w:val="22"/>
      <w:lang w:eastAsia="en-US"/>
    </w:rPr>
  </w:style>
  <w:style w:type="paragraph" w:styleId="Nagwek1">
    <w:name w:val="heading 1"/>
    <w:basedOn w:val="Normalny"/>
    <w:qFormat/>
    <w:rsid w:val="00BF0414"/>
    <w:pPr>
      <w:keepNext/>
      <w:spacing w:before="280" w:after="119" w:line="240" w:lineRule="auto"/>
      <w:outlineLvl w:val="0"/>
    </w:pPr>
    <w:rPr>
      <w:rFonts w:ascii="Times New Roman" w:eastAsia="Times New Roman" w:hAnsi="Times New Roman" w:cs="Times New Roman"/>
      <w:b/>
      <w:bCs/>
      <w:kern w:val="2"/>
      <w:sz w:val="48"/>
      <w:szCs w:val="48"/>
      <w:lang w:eastAsia="pl-PL"/>
    </w:rPr>
  </w:style>
  <w:style w:type="paragraph" w:styleId="Nagwek2">
    <w:name w:val="heading 2"/>
    <w:basedOn w:val="Normalny"/>
    <w:next w:val="Normalny"/>
    <w:qFormat/>
    <w:rsid w:val="00BF0414"/>
    <w:pPr>
      <w:keepNext/>
      <w:keepLines/>
      <w:spacing w:before="200" w:after="0"/>
      <w:outlineLvl w:val="1"/>
    </w:pPr>
    <w:rPr>
      <w:rFonts w:ascii="Cambria" w:hAnsi="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BF0414"/>
  </w:style>
  <w:style w:type="character" w:customStyle="1" w:styleId="Nagwek1Znak">
    <w:name w:val="Nagłówek 1 Znak"/>
    <w:basedOn w:val="Domylnaczcionkaakapitu1"/>
    <w:rsid w:val="00BF0414"/>
    <w:rPr>
      <w:rFonts w:ascii="Times New Roman" w:eastAsia="Times New Roman" w:hAnsi="Times New Roman" w:cs="Times New Roman"/>
      <w:b/>
      <w:bCs/>
      <w:kern w:val="2"/>
      <w:sz w:val="48"/>
      <w:szCs w:val="48"/>
      <w:lang w:eastAsia="pl-PL"/>
    </w:rPr>
  </w:style>
  <w:style w:type="character" w:customStyle="1" w:styleId="Nagwek2Znak">
    <w:name w:val="Nagłówek 2 Znak"/>
    <w:basedOn w:val="Domylnaczcionkaakapitu1"/>
    <w:rsid w:val="00BF0414"/>
    <w:rPr>
      <w:rFonts w:ascii="Cambria" w:eastAsia="Calibri" w:hAnsi="Cambria" w:cs="Tahoma"/>
      <w:b/>
      <w:bCs/>
      <w:color w:val="4F81BD"/>
      <w:sz w:val="26"/>
      <w:szCs w:val="26"/>
    </w:rPr>
  </w:style>
  <w:style w:type="character" w:customStyle="1" w:styleId="Znakinumeracji">
    <w:name w:val="Znaki numeracji"/>
    <w:rsid w:val="00BF0414"/>
  </w:style>
  <w:style w:type="character" w:customStyle="1" w:styleId="ListLabel1">
    <w:name w:val="ListLabel 1"/>
    <w:rsid w:val="00BF0414"/>
    <w:rPr>
      <w:rFonts w:cs="Symbol"/>
    </w:rPr>
  </w:style>
  <w:style w:type="character" w:customStyle="1" w:styleId="ListLabel2">
    <w:name w:val="ListLabel 2"/>
    <w:rsid w:val="00BF0414"/>
    <w:rPr>
      <w:rFonts w:cs="Courier New"/>
    </w:rPr>
  </w:style>
  <w:style w:type="character" w:customStyle="1" w:styleId="ListLabel3">
    <w:name w:val="ListLabel 3"/>
    <w:rsid w:val="00BF0414"/>
    <w:rPr>
      <w:rFonts w:cs="Wingdings"/>
    </w:rPr>
  </w:style>
  <w:style w:type="character" w:customStyle="1" w:styleId="ListLabel4">
    <w:name w:val="ListLabel 4"/>
    <w:rsid w:val="00BF0414"/>
    <w:rPr>
      <w:rFonts w:cs="Wingdings"/>
    </w:rPr>
  </w:style>
  <w:style w:type="character" w:customStyle="1" w:styleId="ListLabel5">
    <w:name w:val="ListLabel 5"/>
    <w:rsid w:val="00BF0414"/>
    <w:rPr>
      <w:rFonts w:cs="Wingdings"/>
    </w:rPr>
  </w:style>
  <w:style w:type="character" w:customStyle="1" w:styleId="ListLabel6">
    <w:name w:val="ListLabel 6"/>
    <w:rsid w:val="00BF0414"/>
    <w:rPr>
      <w:rFonts w:cs="Wingdings"/>
    </w:rPr>
  </w:style>
  <w:style w:type="character" w:customStyle="1" w:styleId="ListLabel7">
    <w:name w:val="ListLabel 7"/>
    <w:rsid w:val="00BF0414"/>
    <w:rPr>
      <w:rFonts w:cs="Wingdings"/>
    </w:rPr>
  </w:style>
  <w:style w:type="character" w:customStyle="1" w:styleId="ListLabel8">
    <w:name w:val="ListLabel 8"/>
    <w:rsid w:val="00BF0414"/>
    <w:rPr>
      <w:rFonts w:cs="Wingdings"/>
    </w:rPr>
  </w:style>
  <w:style w:type="character" w:customStyle="1" w:styleId="ListLabel9">
    <w:name w:val="ListLabel 9"/>
    <w:rsid w:val="00BF0414"/>
    <w:rPr>
      <w:rFonts w:cs="Wingdings"/>
    </w:rPr>
  </w:style>
  <w:style w:type="character" w:customStyle="1" w:styleId="ListLabel10">
    <w:name w:val="ListLabel 10"/>
    <w:rsid w:val="00BF0414"/>
    <w:rPr>
      <w:rFonts w:cs="Symbol"/>
    </w:rPr>
  </w:style>
  <w:style w:type="character" w:customStyle="1" w:styleId="ListLabel11">
    <w:name w:val="ListLabel 11"/>
    <w:rsid w:val="00BF0414"/>
    <w:rPr>
      <w:rFonts w:cs="Courier New"/>
    </w:rPr>
  </w:style>
  <w:style w:type="character" w:customStyle="1" w:styleId="ListLabel12">
    <w:name w:val="ListLabel 12"/>
    <w:rsid w:val="00BF0414"/>
    <w:rPr>
      <w:rFonts w:cs="Wingdings"/>
    </w:rPr>
  </w:style>
  <w:style w:type="character" w:customStyle="1" w:styleId="ListLabel13">
    <w:name w:val="ListLabel 13"/>
    <w:rsid w:val="00BF0414"/>
    <w:rPr>
      <w:rFonts w:cs="Wingdings"/>
    </w:rPr>
  </w:style>
  <w:style w:type="character" w:customStyle="1" w:styleId="ListLabel14">
    <w:name w:val="ListLabel 14"/>
    <w:rsid w:val="00BF0414"/>
    <w:rPr>
      <w:rFonts w:cs="Wingdings"/>
    </w:rPr>
  </w:style>
  <w:style w:type="character" w:customStyle="1" w:styleId="ListLabel15">
    <w:name w:val="ListLabel 15"/>
    <w:rsid w:val="00BF0414"/>
    <w:rPr>
      <w:rFonts w:cs="Wingdings"/>
    </w:rPr>
  </w:style>
  <w:style w:type="character" w:customStyle="1" w:styleId="ListLabel16">
    <w:name w:val="ListLabel 16"/>
    <w:rsid w:val="00BF0414"/>
    <w:rPr>
      <w:rFonts w:cs="Wingdings"/>
    </w:rPr>
  </w:style>
  <w:style w:type="character" w:customStyle="1" w:styleId="ListLabel17">
    <w:name w:val="ListLabel 17"/>
    <w:rsid w:val="00BF0414"/>
    <w:rPr>
      <w:rFonts w:cs="Wingdings"/>
    </w:rPr>
  </w:style>
  <w:style w:type="character" w:customStyle="1" w:styleId="ListLabel18">
    <w:name w:val="ListLabel 18"/>
    <w:rsid w:val="00BF0414"/>
    <w:rPr>
      <w:rFonts w:cs="Wingdings"/>
    </w:rPr>
  </w:style>
  <w:style w:type="character" w:customStyle="1" w:styleId="ListLabel19">
    <w:name w:val="ListLabel 19"/>
    <w:rsid w:val="00BF0414"/>
    <w:rPr>
      <w:rFonts w:ascii="Verdana" w:eastAsia="Times New Roman" w:hAnsi="Verdana" w:cs="Times New Roman"/>
      <w:sz w:val="20"/>
      <w:szCs w:val="20"/>
    </w:rPr>
  </w:style>
  <w:style w:type="character" w:customStyle="1" w:styleId="ListLabel20">
    <w:name w:val="ListLabel 20"/>
    <w:rsid w:val="00BF0414"/>
    <w:rPr>
      <w:rFonts w:ascii="Verdana" w:hAnsi="Verdana"/>
      <w:b/>
      <w:sz w:val="20"/>
      <w:szCs w:val="20"/>
    </w:rPr>
  </w:style>
  <w:style w:type="character" w:customStyle="1" w:styleId="ListLabel21">
    <w:name w:val="ListLabel 21"/>
    <w:rsid w:val="00BF0414"/>
    <w:rPr>
      <w:rFonts w:ascii="Verdana" w:hAnsi="Verdana"/>
      <w:sz w:val="20"/>
      <w:szCs w:val="20"/>
    </w:rPr>
  </w:style>
  <w:style w:type="character" w:customStyle="1" w:styleId="ListLabel22">
    <w:name w:val="ListLabel 22"/>
    <w:rsid w:val="00BF0414"/>
    <w:rPr>
      <w:sz w:val="20"/>
      <w:szCs w:val="20"/>
    </w:rPr>
  </w:style>
  <w:style w:type="character" w:customStyle="1" w:styleId="ListLabel23">
    <w:name w:val="ListLabel 23"/>
    <w:rsid w:val="00BF0414"/>
    <w:rPr>
      <w:rFonts w:cs="Symbol"/>
    </w:rPr>
  </w:style>
  <w:style w:type="character" w:customStyle="1" w:styleId="ListLabel24">
    <w:name w:val="ListLabel 24"/>
    <w:rsid w:val="00BF0414"/>
    <w:rPr>
      <w:rFonts w:cs="Courier New"/>
    </w:rPr>
  </w:style>
  <w:style w:type="character" w:customStyle="1" w:styleId="ListLabel25">
    <w:name w:val="ListLabel 25"/>
    <w:rsid w:val="00BF0414"/>
    <w:rPr>
      <w:rFonts w:cs="Wingdings"/>
    </w:rPr>
  </w:style>
  <w:style w:type="character" w:customStyle="1" w:styleId="ListLabel26">
    <w:name w:val="ListLabel 26"/>
    <w:rsid w:val="00BF0414"/>
    <w:rPr>
      <w:rFonts w:cs="Wingdings"/>
    </w:rPr>
  </w:style>
  <w:style w:type="character" w:customStyle="1" w:styleId="ListLabel27">
    <w:name w:val="ListLabel 27"/>
    <w:rsid w:val="00BF0414"/>
    <w:rPr>
      <w:rFonts w:cs="Wingdings"/>
    </w:rPr>
  </w:style>
  <w:style w:type="character" w:customStyle="1" w:styleId="ListLabel28">
    <w:name w:val="ListLabel 28"/>
    <w:rsid w:val="00BF0414"/>
    <w:rPr>
      <w:rFonts w:cs="Wingdings"/>
    </w:rPr>
  </w:style>
  <w:style w:type="character" w:customStyle="1" w:styleId="ListLabel29">
    <w:name w:val="ListLabel 29"/>
    <w:rsid w:val="00BF0414"/>
    <w:rPr>
      <w:rFonts w:cs="Wingdings"/>
    </w:rPr>
  </w:style>
  <w:style w:type="character" w:customStyle="1" w:styleId="ListLabel30">
    <w:name w:val="ListLabel 30"/>
    <w:rsid w:val="00BF0414"/>
    <w:rPr>
      <w:rFonts w:cs="Wingdings"/>
    </w:rPr>
  </w:style>
  <w:style w:type="character" w:customStyle="1" w:styleId="ListLabel31">
    <w:name w:val="ListLabel 31"/>
    <w:rsid w:val="00BF0414"/>
    <w:rPr>
      <w:rFonts w:cs="Wingdings"/>
    </w:rPr>
  </w:style>
  <w:style w:type="character" w:customStyle="1" w:styleId="ListLabel32">
    <w:name w:val="ListLabel 32"/>
    <w:rsid w:val="00BF0414"/>
    <w:rPr>
      <w:rFonts w:cs="Symbol"/>
    </w:rPr>
  </w:style>
  <w:style w:type="character" w:customStyle="1" w:styleId="ListLabel33">
    <w:name w:val="ListLabel 33"/>
    <w:rsid w:val="00BF0414"/>
    <w:rPr>
      <w:rFonts w:cs="Courier New"/>
    </w:rPr>
  </w:style>
  <w:style w:type="character" w:customStyle="1" w:styleId="ListLabel34">
    <w:name w:val="ListLabel 34"/>
    <w:rsid w:val="00BF0414"/>
    <w:rPr>
      <w:rFonts w:cs="Wingdings"/>
    </w:rPr>
  </w:style>
  <w:style w:type="character" w:customStyle="1" w:styleId="ListLabel35">
    <w:name w:val="ListLabel 35"/>
    <w:rsid w:val="00BF0414"/>
    <w:rPr>
      <w:rFonts w:cs="Wingdings"/>
    </w:rPr>
  </w:style>
  <w:style w:type="character" w:customStyle="1" w:styleId="ListLabel36">
    <w:name w:val="ListLabel 36"/>
    <w:rsid w:val="00BF0414"/>
    <w:rPr>
      <w:rFonts w:cs="Wingdings"/>
    </w:rPr>
  </w:style>
  <w:style w:type="character" w:customStyle="1" w:styleId="ListLabel37">
    <w:name w:val="ListLabel 37"/>
    <w:rsid w:val="00BF0414"/>
    <w:rPr>
      <w:rFonts w:cs="Wingdings"/>
    </w:rPr>
  </w:style>
  <w:style w:type="character" w:customStyle="1" w:styleId="ListLabel38">
    <w:name w:val="ListLabel 38"/>
    <w:rsid w:val="00BF0414"/>
    <w:rPr>
      <w:rFonts w:cs="Wingdings"/>
    </w:rPr>
  </w:style>
  <w:style w:type="character" w:customStyle="1" w:styleId="ListLabel39">
    <w:name w:val="ListLabel 39"/>
    <w:rsid w:val="00BF0414"/>
    <w:rPr>
      <w:rFonts w:cs="Wingdings"/>
    </w:rPr>
  </w:style>
  <w:style w:type="character" w:customStyle="1" w:styleId="ListLabel40">
    <w:name w:val="ListLabel 40"/>
    <w:rsid w:val="00BF0414"/>
    <w:rPr>
      <w:rFonts w:cs="Wingdings"/>
    </w:rPr>
  </w:style>
  <w:style w:type="character" w:customStyle="1" w:styleId="ListLabel41">
    <w:name w:val="ListLabel 41"/>
    <w:rsid w:val="00BF0414"/>
    <w:rPr>
      <w:rFonts w:ascii="Verdana" w:hAnsi="Verdana"/>
      <w:b/>
      <w:sz w:val="20"/>
    </w:rPr>
  </w:style>
  <w:style w:type="character" w:customStyle="1" w:styleId="ListLabel42">
    <w:name w:val="ListLabel 42"/>
    <w:rsid w:val="00BF0414"/>
    <w:rPr>
      <w:rFonts w:ascii="Verdana" w:hAnsi="Verdana"/>
      <w:b/>
      <w:sz w:val="20"/>
    </w:rPr>
  </w:style>
  <w:style w:type="character" w:customStyle="1" w:styleId="ListLabel43">
    <w:name w:val="ListLabel 43"/>
    <w:rsid w:val="00BF0414"/>
    <w:rPr>
      <w:rFonts w:ascii="Verdana" w:hAnsi="Verdana"/>
      <w:b/>
      <w:sz w:val="20"/>
    </w:rPr>
  </w:style>
  <w:style w:type="character" w:customStyle="1" w:styleId="ListLabel44">
    <w:name w:val="ListLabel 44"/>
    <w:rsid w:val="00BF0414"/>
    <w:rPr>
      <w:rFonts w:ascii="Verdana" w:hAnsi="Verdana"/>
      <w:b/>
      <w:sz w:val="20"/>
    </w:rPr>
  </w:style>
  <w:style w:type="character" w:customStyle="1" w:styleId="ListLabel45">
    <w:name w:val="ListLabel 45"/>
    <w:rsid w:val="00BF0414"/>
    <w:rPr>
      <w:rFonts w:ascii="Verdana" w:hAnsi="Verdana"/>
      <w:b/>
      <w:sz w:val="20"/>
    </w:rPr>
  </w:style>
  <w:style w:type="character" w:customStyle="1" w:styleId="ListLabel46">
    <w:name w:val="ListLabel 46"/>
    <w:rsid w:val="00BF0414"/>
    <w:rPr>
      <w:rFonts w:ascii="Verdana" w:hAnsi="Verdana"/>
      <w:b/>
      <w:sz w:val="20"/>
    </w:rPr>
  </w:style>
  <w:style w:type="character" w:customStyle="1" w:styleId="ListLabel47">
    <w:name w:val="ListLabel 47"/>
    <w:rsid w:val="00BF0414"/>
    <w:rPr>
      <w:rFonts w:ascii="Verdana" w:hAnsi="Verdana"/>
      <w:b/>
      <w:sz w:val="20"/>
    </w:rPr>
  </w:style>
  <w:style w:type="character" w:customStyle="1" w:styleId="ListLabel48">
    <w:name w:val="ListLabel 48"/>
    <w:rsid w:val="00BF0414"/>
    <w:rPr>
      <w:rFonts w:ascii="Verdana" w:hAnsi="Verdana"/>
      <w:b/>
      <w:sz w:val="20"/>
    </w:rPr>
  </w:style>
  <w:style w:type="character" w:customStyle="1" w:styleId="ListLabel49">
    <w:name w:val="ListLabel 49"/>
    <w:rsid w:val="00BF0414"/>
    <w:rPr>
      <w:rFonts w:ascii="Verdana" w:hAnsi="Verdana"/>
      <w:b/>
      <w:sz w:val="20"/>
    </w:rPr>
  </w:style>
  <w:style w:type="character" w:customStyle="1" w:styleId="ListLabel50">
    <w:name w:val="ListLabel 50"/>
    <w:rsid w:val="00BF0414"/>
    <w:rPr>
      <w:rFonts w:cs="Symbol"/>
    </w:rPr>
  </w:style>
  <w:style w:type="character" w:customStyle="1" w:styleId="ListLabel51">
    <w:name w:val="ListLabel 51"/>
    <w:rsid w:val="00BF0414"/>
    <w:rPr>
      <w:rFonts w:cs="Courier New"/>
    </w:rPr>
  </w:style>
  <w:style w:type="character" w:customStyle="1" w:styleId="ListLabel52">
    <w:name w:val="ListLabel 52"/>
    <w:rsid w:val="00BF0414"/>
    <w:rPr>
      <w:rFonts w:cs="Wingdings"/>
    </w:rPr>
  </w:style>
  <w:style w:type="character" w:customStyle="1" w:styleId="ListLabel53">
    <w:name w:val="ListLabel 53"/>
    <w:rsid w:val="00BF0414"/>
    <w:rPr>
      <w:rFonts w:cs="Symbol"/>
    </w:rPr>
  </w:style>
  <w:style w:type="character" w:customStyle="1" w:styleId="ListLabel54">
    <w:name w:val="ListLabel 54"/>
    <w:rsid w:val="00BF0414"/>
    <w:rPr>
      <w:rFonts w:cs="Courier New"/>
    </w:rPr>
  </w:style>
  <w:style w:type="character" w:customStyle="1" w:styleId="ListLabel55">
    <w:name w:val="ListLabel 55"/>
    <w:rsid w:val="00BF0414"/>
    <w:rPr>
      <w:rFonts w:cs="Wingdings"/>
    </w:rPr>
  </w:style>
  <w:style w:type="character" w:customStyle="1" w:styleId="ListLabel56">
    <w:name w:val="ListLabel 56"/>
    <w:rsid w:val="00BF0414"/>
    <w:rPr>
      <w:rFonts w:cs="Symbol"/>
    </w:rPr>
  </w:style>
  <w:style w:type="character" w:customStyle="1" w:styleId="ListLabel57">
    <w:name w:val="ListLabel 57"/>
    <w:rsid w:val="00BF0414"/>
    <w:rPr>
      <w:rFonts w:cs="Courier New"/>
    </w:rPr>
  </w:style>
  <w:style w:type="character" w:customStyle="1" w:styleId="ListLabel58">
    <w:name w:val="ListLabel 58"/>
    <w:rsid w:val="00BF0414"/>
    <w:rPr>
      <w:rFonts w:cs="Wingdings"/>
    </w:rPr>
  </w:style>
  <w:style w:type="character" w:customStyle="1" w:styleId="ListLabel59">
    <w:name w:val="ListLabel 59"/>
    <w:rsid w:val="00BF0414"/>
    <w:rPr>
      <w:rFonts w:cs="Symbol"/>
    </w:rPr>
  </w:style>
  <w:style w:type="character" w:customStyle="1" w:styleId="ListLabel60">
    <w:name w:val="ListLabel 60"/>
    <w:rsid w:val="00BF0414"/>
    <w:rPr>
      <w:rFonts w:cs="Courier New"/>
    </w:rPr>
  </w:style>
  <w:style w:type="character" w:customStyle="1" w:styleId="ListLabel61">
    <w:name w:val="ListLabel 61"/>
    <w:rsid w:val="00BF0414"/>
    <w:rPr>
      <w:rFonts w:cs="Wingdings"/>
    </w:rPr>
  </w:style>
  <w:style w:type="character" w:customStyle="1" w:styleId="ListLabel62">
    <w:name w:val="ListLabel 62"/>
    <w:rsid w:val="00BF0414"/>
    <w:rPr>
      <w:rFonts w:cs="Symbol"/>
    </w:rPr>
  </w:style>
  <w:style w:type="character" w:customStyle="1" w:styleId="ListLabel63">
    <w:name w:val="ListLabel 63"/>
    <w:rsid w:val="00BF0414"/>
    <w:rPr>
      <w:rFonts w:cs="Courier New"/>
    </w:rPr>
  </w:style>
  <w:style w:type="character" w:customStyle="1" w:styleId="ListLabel64">
    <w:name w:val="ListLabel 64"/>
    <w:rsid w:val="00BF0414"/>
    <w:rPr>
      <w:rFonts w:cs="Wingdings"/>
    </w:rPr>
  </w:style>
  <w:style w:type="character" w:customStyle="1" w:styleId="ListLabel65">
    <w:name w:val="ListLabel 65"/>
    <w:rsid w:val="00BF0414"/>
    <w:rPr>
      <w:rFonts w:cs="Symbol"/>
    </w:rPr>
  </w:style>
  <w:style w:type="character" w:customStyle="1" w:styleId="ListLabel66">
    <w:name w:val="ListLabel 66"/>
    <w:rsid w:val="00BF0414"/>
    <w:rPr>
      <w:rFonts w:cs="Courier New"/>
    </w:rPr>
  </w:style>
  <w:style w:type="character" w:customStyle="1" w:styleId="ListLabel67">
    <w:name w:val="ListLabel 67"/>
    <w:rsid w:val="00BF0414"/>
    <w:rPr>
      <w:rFonts w:cs="Wingdings"/>
    </w:rPr>
  </w:style>
  <w:style w:type="paragraph" w:customStyle="1" w:styleId="Nagwek10">
    <w:name w:val="Nagłówek1"/>
    <w:basedOn w:val="Normalny"/>
    <w:next w:val="Tekstpodstawowy"/>
    <w:rsid w:val="00BF0414"/>
    <w:pPr>
      <w:keepNext/>
      <w:spacing w:before="240" w:after="120"/>
    </w:pPr>
    <w:rPr>
      <w:rFonts w:ascii="Liberation Sans" w:eastAsia="Microsoft YaHei" w:hAnsi="Liberation Sans" w:cs="Mangal"/>
      <w:sz w:val="28"/>
      <w:szCs w:val="28"/>
    </w:rPr>
  </w:style>
  <w:style w:type="paragraph" w:styleId="Tekstpodstawowy">
    <w:name w:val="Body Text"/>
    <w:basedOn w:val="Normalny"/>
    <w:rsid w:val="00BF0414"/>
    <w:pPr>
      <w:spacing w:after="140"/>
    </w:pPr>
  </w:style>
  <w:style w:type="paragraph" w:styleId="Lista">
    <w:name w:val="List"/>
    <w:basedOn w:val="Tekstpodstawowy"/>
    <w:rsid w:val="00BF0414"/>
    <w:rPr>
      <w:rFonts w:cs="Lucida Sans"/>
    </w:rPr>
  </w:style>
  <w:style w:type="paragraph" w:styleId="Legenda">
    <w:name w:val="caption"/>
    <w:basedOn w:val="Normalny"/>
    <w:qFormat/>
    <w:rsid w:val="00BF0414"/>
    <w:pPr>
      <w:suppressLineNumbers/>
      <w:spacing w:before="120" w:after="120"/>
    </w:pPr>
    <w:rPr>
      <w:rFonts w:cs="Lucida Sans"/>
      <w:i/>
      <w:iCs/>
      <w:sz w:val="24"/>
      <w:szCs w:val="24"/>
    </w:rPr>
  </w:style>
  <w:style w:type="paragraph" w:customStyle="1" w:styleId="Indeks">
    <w:name w:val="Indeks"/>
    <w:basedOn w:val="Normalny"/>
    <w:rsid w:val="00BF0414"/>
    <w:pPr>
      <w:suppressLineNumbers/>
    </w:pPr>
    <w:rPr>
      <w:rFonts w:cs="Lucida Sans"/>
    </w:rPr>
  </w:style>
  <w:style w:type="paragraph" w:customStyle="1" w:styleId="Gwkaistopka">
    <w:name w:val="Główka i stopka"/>
    <w:basedOn w:val="Normalny"/>
    <w:rsid w:val="00BF0414"/>
  </w:style>
  <w:style w:type="paragraph" w:styleId="Nagwek">
    <w:name w:val="header"/>
    <w:basedOn w:val="Normalny"/>
    <w:next w:val="Tekstpodstawowy"/>
    <w:rsid w:val="00BF0414"/>
    <w:pPr>
      <w:keepNext/>
      <w:spacing w:before="240" w:after="120"/>
    </w:pPr>
    <w:rPr>
      <w:rFonts w:ascii="Liberation Sans" w:eastAsia="Microsoft YaHei" w:hAnsi="Liberation Sans" w:cs="Lucida Sans"/>
      <w:sz w:val="28"/>
      <w:szCs w:val="28"/>
    </w:rPr>
  </w:style>
  <w:style w:type="paragraph" w:customStyle="1" w:styleId="NormalnyWeb1">
    <w:name w:val="Normalny (Web)1"/>
    <w:basedOn w:val="Normalny"/>
    <w:rsid w:val="00BF0414"/>
    <w:pPr>
      <w:spacing w:before="280" w:after="119"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BF0414"/>
    <w:pPr>
      <w:ind w:left="720"/>
      <w:contextualSpacing/>
    </w:pPr>
  </w:style>
  <w:style w:type="paragraph" w:customStyle="1" w:styleId="western">
    <w:name w:val="western"/>
    <w:basedOn w:val="Normalny"/>
    <w:rsid w:val="00BF0414"/>
    <w:pPr>
      <w:spacing w:before="280" w:after="142"/>
    </w:pPr>
    <w:rPr>
      <w:rFonts w:ascii="Times New Roman" w:eastAsia="Times New Roman" w:hAnsi="Times New Roman" w:cs="Times New Roman"/>
      <w:color w:val="000000"/>
      <w:sz w:val="24"/>
      <w:szCs w:val="24"/>
      <w:lang w:eastAsia="pl-PL"/>
    </w:rPr>
  </w:style>
  <w:style w:type="paragraph" w:styleId="Stopka">
    <w:name w:val="footer"/>
    <w:basedOn w:val="Normalny"/>
    <w:link w:val="StopkaZnak"/>
    <w:uiPriority w:val="99"/>
    <w:unhideWhenUsed/>
    <w:rsid w:val="00411D95"/>
    <w:pPr>
      <w:tabs>
        <w:tab w:val="center" w:pos="4536"/>
        <w:tab w:val="right" w:pos="9072"/>
      </w:tabs>
    </w:pPr>
  </w:style>
  <w:style w:type="character" w:customStyle="1" w:styleId="StopkaZnak">
    <w:name w:val="Stopka Znak"/>
    <w:basedOn w:val="Domylnaczcionkaakapitu"/>
    <w:link w:val="Stopka"/>
    <w:uiPriority w:val="99"/>
    <w:rsid w:val="00411D95"/>
    <w:rPr>
      <w:rFonts w:ascii="Calibri" w:eastAsia="Calibri" w:hAnsi="Calibri" w:cs="Tahoma"/>
      <w:sz w:val="22"/>
      <w:szCs w:val="22"/>
      <w:lang w:eastAsia="en-US"/>
    </w:rPr>
  </w:style>
  <w:style w:type="paragraph" w:styleId="NormalnyWeb">
    <w:name w:val="Normal (Web)"/>
    <w:basedOn w:val="Normalny"/>
    <w:uiPriority w:val="99"/>
    <w:unhideWhenUsed/>
    <w:rsid w:val="00632100"/>
    <w:pPr>
      <w:suppressAutoHyphens w:val="0"/>
      <w:spacing w:before="100" w:beforeAutospacing="1" w:after="119"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36473"/>
    <w:rPr>
      <w:b/>
      <w:bCs/>
    </w:rPr>
  </w:style>
  <w:style w:type="paragraph" w:customStyle="1" w:styleId="Default">
    <w:name w:val="Default"/>
    <w:rsid w:val="005F3ECF"/>
    <w:pPr>
      <w:autoSpaceDE w:val="0"/>
      <w:autoSpaceDN w:val="0"/>
      <w:adjustRightInd w:val="0"/>
    </w:pPr>
    <w:rPr>
      <w:color w:val="000000"/>
      <w:sz w:val="24"/>
      <w:szCs w:val="24"/>
    </w:rPr>
  </w:style>
  <w:style w:type="character" w:styleId="Wyrnieniedelikatne">
    <w:name w:val="Subtle Emphasis"/>
    <w:basedOn w:val="Domylnaczcionkaakapitu"/>
    <w:uiPriority w:val="19"/>
    <w:qFormat/>
    <w:rsid w:val="005F3FE3"/>
    <w:rPr>
      <w:i/>
      <w:iCs/>
      <w:color w:val="404040" w:themeColor="text1" w:themeTint="BF"/>
    </w:rPr>
  </w:style>
  <w:style w:type="character" w:styleId="Wyrnienieintensywne">
    <w:name w:val="Intense Emphasis"/>
    <w:basedOn w:val="Domylnaczcionkaakapitu"/>
    <w:uiPriority w:val="21"/>
    <w:qFormat/>
    <w:rsid w:val="005F3FE3"/>
    <w:rPr>
      <w:i/>
      <w:iCs/>
      <w:color w:val="4F81BD" w:themeColor="accent1"/>
    </w:rPr>
  </w:style>
  <w:style w:type="character" w:styleId="Hipercze">
    <w:name w:val="Hyperlink"/>
    <w:basedOn w:val="Domylnaczcionkaakapitu"/>
    <w:uiPriority w:val="99"/>
    <w:unhideWhenUsed/>
    <w:rsid w:val="006E4651"/>
    <w:rPr>
      <w:color w:val="0000FF" w:themeColor="hyperlink"/>
      <w:u w:val="single"/>
    </w:rPr>
  </w:style>
  <w:style w:type="character" w:styleId="Nierozpoznanawzmianka">
    <w:name w:val="Unresolved Mention"/>
    <w:basedOn w:val="Domylnaczcionkaakapitu"/>
    <w:uiPriority w:val="99"/>
    <w:semiHidden/>
    <w:unhideWhenUsed/>
    <w:rsid w:val="006E4651"/>
    <w:rPr>
      <w:color w:val="605E5C"/>
      <w:shd w:val="clear" w:color="auto" w:fill="E1DFDD"/>
    </w:rPr>
  </w:style>
  <w:style w:type="paragraph" w:styleId="Tekstprzypisudolnego">
    <w:name w:val="footnote text"/>
    <w:basedOn w:val="Normalny"/>
    <w:link w:val="TekstprzypisudolnegoZnak"/>
    <w:uiPriority w:val="99"/>
    <w:semiHidden/>
    <w:unhideWhenUsed/>
    <w:rsid w:val="00A86AA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86AA1"/>
    <w:rPr>
      <w:rFonts w:ascii="Calibri" w:eastAsia="Calibri" w:hAnsi="Calibri" w:cs="Tahoma"/>
      <w:lang w:eastAsia="en-US"/>
    </w:rPr>
  </w:style>
  <w:style w:type="character" w:styleId="Odwoanieprzypisudolnego">
    <w:name w:val="footnote reference"/>
    <w:basedOn w:val="Domylnaczcionkaakapitu"/>
    <w:uiPriority w:val="99"/>
    <w:semiHidden/>
    <w:unhideWhenUsed/>
    <w:rsid w:val="00A86AA1"/>
    <w:rPr>
      <w:vertAlign w:val="superscript"/>
    </w:rPr>
  </w:style>
  <w:style w:type="paragraph" w:customStyle="1" w:styleId="Standard">
    <w:name w:val="Standard"/>
    <w:rsid w:val="00296786"/>
    <w:pPr>
      <w:autoSpaceDN w:val="0"/>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296786"/>
    <w:pPr>
      <w:spacing w:after="120"/>
    </w:pPr>
  </w:style>
  <w:style w:type="paragraph" w:styleId="Akapitzlist">
    <w:name w:val="List Paragraph"/>
    <w:basedOn w:val="Normalny"/>
    <w:uiPriority w:val="34"/>
    <w:qFormat/>
    <w:rsid w:val="002967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56011">
      <w:bodyDiv w:val="1"/>
      <w:marLeft w:val="0"/>
      <w:marRight w:val="0"/>
      <w:marTop w:val="0"/>
      <w:marBottom w:val="0"/>
      <w:divBdr>
        <w:top w:val="none" w:sz="0" w:space="0" w:color="auto"/>
        <w:left w:val="none" w:sz="0" w:space="0" w:color="auto"/>
        <w:bottom w:val="none" w:sz="0" w:space="0" w:color="auto"/>
        <w:right w:val="none" w:sz="0" w:space="0" w:color="auto"/>
      </w:divBdr>
    </w:div>
    <w:div w:id="271977690">
      <w:bodyDiv w:val="1"/>
      <w:marLeft w:val="0"/>
      <w:marRight w:val="0"/>
      <w:marTop w:val="0"/>
      <w:marBottom w:val="0"/>
      <w:divBdr>
        <w:top w:val="none" w:sz="0" w:space="0" w:color="auto"/>
        <w:left w:val="none" w:sz="0" w:space="0" w:color="auto"/>
        <w:bottom w:val="none" w:sz="0" w:space="0" w:color="auto"/>
        <w:right w:val="none" w:sz="0" w:space="0" w:color="auto"/>
      </w:divBdr>
    </w:div>
    <w:div w:id="371345464">
      <w:bodyDiv w:val="1"/>
      <w:marLeft w:val="0"/>
      <w:marRight w:val="0"/>
      <w:marTop w:val="0"/>
      <w:marBottom w:val="0"/>
      <w:divBdr>
        <w:top w:val="none" w:sz="0" w:space="0" w:color="auto"/>
        <w:left w:val="none" w:sz="0" w:space="0" w:color="auto"/>
        <w:bottom w:val="none" w:sz="0" w:space="0" w:color="auto"/>
        <w:right w:val="none" w:sz="0" w:space="0" w:color="auto"/>
      </w:divBdr>
    </w:div>
    <w:div w:id="493568979">
      <w:bodyDiv w:val="1"/>
      <w:marLeft w:val="0"/>
      <w:marRight w:val="0"/>
      <w:marTop w:val="0"/>
      <w:marBottom w:val="0"/>
      <w:divBdr>
        <w:top w:val="none" w:sz="0" w:space="0" w:color="auto"/>
        <w:left w:val="none" w:sz="0" w:space="0" w:color="auto"/>
        <w:bottom w:val="none" w:sz="0" w:space="0" w:color="auto"/>
        <w:right w:val="none" w:sz="0" w:space="0" w:color="auto"/>
      </w:divBdr>
    </w:div>
    <w:div w:id="563835649">
      <w:bodyDiv w:val="1"/>
      <w:marLeft w:val="0"/>
      <w:marRight w:val="0"/>
      <w:marTop w:val="0"/>
      <w:marBottom w:val="0"/>
      <w:divBdr>
        <w:top w:val="none" w:sz="0" w:space="0" w:color="auto"/>
        <w:left w:val="none" w:sz="0" w:space="0" w:color="auto"/>
        <w:bottom w:val="none" w:sz="0" w:space="0" w:color="auto"/>
        <w:right w:val="none" w:sz="0" w:space="0" w:color="auto"/>
      </w:divBdr>
    </w:div>
    <w:div w:id="817117325">
      <w:bodyDiv w:val="1"/>
      <w:marLeft w:val="0"/>
      <w:marRight w:val="0"/>
      <w:marTop w:val="0"/>
      <w:marBottom w:val="0"/>
      <w:divBdr>
        <w:top w:val="none" w:sz="0" w:space="0" w:color="auto"/>
        <w:left w:val="none" w:sz="0" w:space="0" w:color="auto"/>
        <w:bottom w:val="none" w:sz="0" w:space="0" w:color="auto"/>
        <w:right w:val="none" w:sz="0" w:space="0" w:color="auto"/>
      </w:divBdr>
    </w:div>
    <w:div w:id="846599356">
      <w:bodyDiv w:val="1"/>
      <w:marLeft w:val="0"/>
      <w:marRight w:val="0"/>
      <w:marTop w:val="0"/>
      <w:marBottom w:val="0"/>
      <w:divBdr>
        <w:top w:val="none" w:sz="0" w:space="0" w:color="auto"/>
        <w:left w:val="none" w:sz="0" w:space="0" w:color="auto"/>
        <w:bottom w:val="none" w:sz="0" w:space="0" w:color="auto"/>
        <w:right w:val="none" w:sz="0" w:space="0" w:color="auto"/>
      </w:divBdr>
    </w:div>
    <w:div w:id="1248465064">
      <w:bodyDiv w:val="1"/>
      <w:marLeft w:val="0"/>
      <w:marRight w:val="0"/>
      <w:marTop w:val="0"/>
      <w:marBottom w:val="0"/>
      <w:divBdr>
        <w:top w:val="none" w:sz="0" w:space="0" w:color="auto"/>
        <w:left w:val="none" w:sz="0" w:space="0" w:color="auto"/>
        <w:bottom w:val="none" w:sz="0" w:space="0" w:color="auto"/>
        <w:right w:val="none" w:sz="0" w:space="0" w:color="auto"/>
      </w:divBdr>
    </w:div>
    <w:div w:id="1270316096">
      <w:bodyDiv w:val="1"/>
      <w:marLeft w:val="0"/>
      <w:marRight w:val="0"/>
      <w:marTop w:val="0"/>
      <w:marBottom w:val="0"/>
      <w:divBdr>
        <w:top w:val="none" w:sz="0" w:space="0" w:color="auto"/>
        <w:left w:val="none" w:sz="0" w:space="0" w:color="auto"/>
        <w:bottom w:val="none" w:sz="0" w:space="0" w:color="auto"/>
        <w:right w:val="none" w:sz="0" w:space="0" w:color="auto"/>
      </w:divBdr>
    </w:div>
    <w:div w:id="1340767304">
      <w:bodyDiv w:val="1"/>
      <w:marLeft w:val="0"/>
      <w:marRight w:val="0"/>
      <w:marTop w:val="0"/>
      <w:marBottom w:val="0"/>
      <w:divBdr>
        <w:top w:val="none" w:sz="0" w:space="0" w:color="auto"/>
        <w:left w:val="none" w:sz="0" w:space="0" w:color="auto"/>
        <w:bottom w:val="none" w:sz="0" w:space="0" w:color="auto"/>
        <w:right w:val="none" w:sz="0" w:space="0" w:color="auto"/>
      </w:divBdr>
    </w:div>
    <w:div w:id="1414736326">
      <w:bodyDiv w:val="1"/>
      <w:marLeft w:val="0"/>
      <w:marRight w:val="0"/>
      <w:marTop w:val="0"/>
      <w:marBottom w:val="0"/>
      <w:divBdr>
        <w:top w:val="none" w:sz="0" w:space="0" w:color="auto"/>
        <w:left w:val="none" w:sz="0" w:space="0" w:color="auto"/>
        <w:bottom w:val="none" w:sz="0" w:space="0" w:color="auto"/>
        <w:right w:val="none" w:sz="0" w:space="0" w:color="auto"/>
      </w:divBdr>
    </w:div>
    <w:div w:id="1489790330">
      <w:bodyDiv w:val="1"/>
      <w:marLeft w:val="0"/>
      <w:marRight w:val="0"/>
      <w:marTop w:val="0"/>
      <w:marBottom w:val="0"/>
      <w:divBdr>
        <w:top w:val="none" w:sz="0" w:space="0" w:color="auto"/>
        <w:left w:val="none" w:sz="0" w:space="0" w:color="auto"/>
        <w:bottom w:val="none" w:sz="0" w:space="0" w:color="auto"/>
        <w:right w:val="none" w:sz="0" w:space="0" w:color="auto"/>
      </w:divBdr>
    </w:div>
    <w:div w:id="1521428231">
      <w:bodyDiv w:val="1"/>
      <w:marLeft w:val="0"/>
      <w:marRight w:val="0"/>
      <w:marTop w:val="0"/>
      <w:marBottom w:val="0"/>
      <w:divBdr>
        <w:top w:val="none" w:sz="0" w:space="0" w:color="auto"/>
        <w:left w:val="none" w:sz="0" w:space="0" w:color="auto"/>
        <w:bottom w:val="none" w:sz="0" w:space="0" w:color="auto"/>
        <w:right w:val="none" w:sz="0" w:space="0" w:color="auto"/>
      </w:divBdr>
    </w:div>
    <w:div w:id="1739356408">
      <w:bodyDiv w:val="1"/>
      <w:marLeft w:val="0"/>
      <w:marRight w:val="0"/>
      <w:marTop w:val="0"/>
      <w:marBottom w:val="0"/>
      <w:divBdr>
        <w:top w:val="none" w:sz="0" w:space="0" w:color="auto"/>
        <w:left w:val="none" w:sz="0" w:space="0" w:color="auto"/>
        <w:bottom w:val="none" w:sz="0" w:space="0" w:color="auto"/>
        <w:right w:val="none" w:sz="0" w:space="0" w:color="auto"/>
      </w:divBdr>
    </w:div>
    <w:div w:id="1912080397">
      <w:bodyDiv w:val="1"/>
      <w:marLeft w:val="0"/>
      <w:marRight w:val="0"/>
      <w:marTop w:val="0"/>
      <w:marBottom w:val="0"/>
      <w:divBdr>
        <w:top w:val="none" w:sz="0" w:space="0" w:color="auto"/>
        <w:left w:val="none" w:sz="0" w:space="0" w:color="auto"/>
        <w:bottom w:val="none" w:sz="0" w:space="0" w:color="auto"/>
        <w:right w:val="none" w:sz="0" w:space="0" w:color="auto"/>
      </w:divBdr>
    </w:div>
    <w:div w:id="2006351041">
      <w:bodyDiv w:val="1"/>
      <w:marLeft w:val="0"/>
      <w:marRight w:val="0"/>
      <w:marTop w:val="0"/>
      <w:marBottom w:val="0"/>
      <w:divBdr>
        <w:top w:val="none" w:sz="0" w:space="0" w:color="auto"/>
        <w:left w:val="none" w:sz="0" w:space="0" w:color="auto"/>
        <w:bottom w:val="none" w:sz="0" w:space="0" w:color="auto"/>
        <w:right w:val="none" w:sz="0" w:space="0" w:color="auto"/>
      </w:divBdr>
    </w:div>
    <w:div w:id="2009284435">
      <w:bodyDiv w:val="1"/>
      <w:marLeft w:val="0"/>
      <w:marRight w:val="0"/>
      <w:marTop w:val="0"/>
      <w:marBottom w:val="0"/>
      <w:divBdr>
        <w:top w:val="none" w:sz="0" w:space="0" w:color="auto"/>
        <w:left w:val="none" w:sz="0" w:space="0" w:color="auto"/>
        <w:bottom w:val="none" w:sz="0" w:space="0" w:color="auto"/>
        <w:right w:val="none" w:sz="0" w:space="0" w:color="auto"/>
      </w:divBdr>
    </w:div>
    <w:div w:id="2030912108">
      <w:bodyDiv w:val="1"/>
      <w:marLeft w:val="0"/>
      <w:marRight w:val="0"/>
      <w:marTop w:val="0"/>
      <w:marBottom w:val="0"/>
      <w:divBdr>
        <w:top w:val="none" w:sz="0" w:space="0" w:color="auto"/>
        <w:left w:val="none" w:sz="0" w:space="0" w:color="auto"/>
        <w:bottom w:val="none" w:sz="0" w:space="0" w:color="auto"/>
        <w:right w:val="none" w:sz="0" w:space="0" w:color="auto"/>
      </w:divBdr>
    </w:div>
    <w:div w:id="2048136625">
      <w:bodyDiv w:val="1"/>
      <w:marLeft w:val="0"/>
      <w:marRight w:val="0"/>
      <w:marTop w:val="0"/>
      <w:marBottom w:val="0"/>
      <w:divBdr>
        <w:top w:val="none" w:sz="0" w:space="0" w:color="auto"/>
        <w:left w:val="none" w:sz="0" w:space="0" w:color="auto"/>
        <w:bottom w:val="none" w:sz="0" w:space="0" w:color="auto"/>
        <w:right w:val="none" w:sz="0" w:space="0" w:color="auto"/>
      </w:divBdr>
    </w:div>
    <w:div w:id="210757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FFF0E-7F64-4207-97E6-2CBD9957B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1904</Words>
  <Characters>11429</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ruminskaj</dc:creator>
  <cp:lastModifiedBy>Joanna Rumińska</cp:lastModifiedBy>
  <cp:revision>10</cp:revision>
  <cp:lastPrinted>2025-02-18T08:28:00Z</cp:lastPrinted>
  <dcterms:created xsi:type="dcterms:W3CDTF">2025-08-07T12:34:00Z</dcterms:created>
  <dcterms:modified xsi:type="dcterms:W3CDTF">2025-08-12T11:51:00Z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